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46EB" w14:textId="77777777" w:rsidR="00A11F44" w:rsidRPr="00D83370" w:rsidRDefault="00A11F44" w:rsidP="00A11F44">
      <w:pPr>
        <w:pStyle w:val="Heading1"/>
      </w:pPr>
      <w:bookmarkStart w:id="0" w:name="_Toc345245379"/>
      <w:bookmarkStart w:id="1" w:name="_Toc346286700"/>
      <w:bookmarkStart w:id="2" w:name="_Toc380807430"/>
      <w:bookmarkStart w:id="3" w:name="_GoBack"/>
      <w:r w:rsidRPr="00D83370">
        <w:t>APPENDIX 4 D - APPLICATION FOR LISTING FORM – DEBT SECURITIES</w:t>
      </w:r>
      <w:bookmarkEnd w:id="0"/>
      <w:bookmarkEnd w:id="1"/>
      <w:bookmarkEnd w:id="2"/>
    </w:p>
    <w:bookmarkEnd w:id="3"/>
    <w:p w14:paraId="2A3A73D3" w14:textId="77777777" w:rsidR="00A11F44" w:rsidRPr="00AF79C7" w:rsidRDefault="00A11F44" w:rsidP="00A11F44">
      <w:pPr>
        <w:widowControl w:val="0"/>
        <w:autoSpaceDE w:val="0"/>
        <w:autoSpaceDN w:val="0"/>
        <w:adjustRightInd w:val="0"/>
        <w:rPr>
          <w:b/>
          <w:bCs/>
        </w:rPr>
      </w:pPr>
    </w:p>
    <w:p w14:paraId="1F7A1FF3" w14:textId="77777777" w:rsidR="00A11F44" w:rsidRPr="00AF79C7" w:rsidRDefault="00A11F44" w:rsidP="00A11F44">
      <w:pPr>
        <w:widowControl w:val="0"/>
        <w:autoSpaceDE w:val="0"/>
        <w:autoSpaceDN w:val="0"/>
        <w:adjustRightInd w:val="0"/>
        <w:spacing w:after="120"/>
      </w:pPr>
      <w:r w:rsidRPr="00AF79C7">
        <w:t xml:space="preserve">Notes: </w:t>
      </w:r>
    </w:p>
    <w:p w14:paraId="2B286CE5" w14:textId="77777777" w:rsidR="00A11F44" w:rsidRPr="00AF79C7" w:rsidRDefault="00A11F44" w:rsidP="00A11F44">
      <w:pPr>
        <w:widowControl w:val="0"/>
        <w:numPr>
          <w:ilvl w:val="0"/>
          <w:numId w:val="1"/>
        </w:numPr>
        <w:autoSpaceDE w:val="0"/>
        <w:autoSpaceDN w:val="0"/>
        <w:adjustRightInd w:val="0"/>
        <w:spacing w:after="120"/>
      </w:pPr>
      <w:r>
        <w:t>Information in a listing d</w:t>
      </w:r>
      <w:r w:rsidRPr="00AF79C7">
        <w:t>ocument that is filed with the application may be incorporated by reference.  Note t</w:t>
      </w:r>
      <w:r>
        <w:t>he relevant page number in the listing d</w:t>
      </w:r>
      <w:r w:rsidRPr="00AF79C7">
        <w:t>ocument.</w:t>
      </w:r>
    </w:p>
    <w:p w14:paraId="48E648D6" w14:textId="77777777" w:rsidR="00A11F44" w:rsidRPr="00AF79C7" w:rsidRDefault="00A11F44" w:rsidP="00A11F44">
      <w:pPr>
        <w:widowControl w:val="0"/>
        <w:numPr>
          <w:ilvl w:val="0"/>
          <w:numId w:val="1"/>
        </w:numPr>
        <w:autoSpaceDE w:val="0"/>
        <w:autoSpaceDN w:val="0"/>
        <w:adjustRightInd w:val="0"/>
      </w:pPr>
      <w:r w:rsidRPr="00AF79C7">
        <w:t xml:space="preserve">If an item on the form is not applicable, insert “N/A”, or if partly applicable insert the information and note the change in the nature of that information. </w:t>
      </w:r>
    </w:p>
    <w:p w14:paraId="458503B2" w14:textId="77777777" w:rsidR="00A11F44" w:rsidRPr="00AF79C7" w:rsidRDefault="00A11F44" w:rsidP="00A11F44">
      <w:pPr>
        <w:widowControl w:val="0"/>
        <w:autoSpaceDE w:val="0"/>
        <w:autoSpaceDN w:val="0"/>
        <w:adjustRightInd w:val="0"/>
      </w:pPr>
    </w:p>
    <w:p w14:paraId="1AEBA838" w14:textId="77777777" w:rsidR="00A11F44" w:rsidRPr="00AF79C7" w:rsidRDefault="00A11F44" w:rsidP="00A11F44">
      <w:pPr>
        <w:widowControl w:val="0"/>
        <w:autoSpaceDE w:val="0"/>
        <w:autoSpaceDN w:val="0"/>
        <w:adjustRightInd w:val="0"/>
      </w:pPr>
      <w:r w:rsidRPr="00AF79C7">
        <w:t>[NAME OF APPLICANT] applies for listing on the International Securities Market of the Barbados Stock Exchange.</w:t>
      </w:r>
    </w:p>
    <w:p w14:paraId="5DA13D0A" w14:textId="77777777" w:rsidR="00A11F44" w:rsidRPr="00AF79C7" w:rsidRDefault="00A11F44" w:rsidP="00A11F44">
      <w:pPr>
        <w:widowControl w:val="0"/>
        <w:autoSpaceDE w:val="0"/>
        <w:autoSpaceDN w:val="0"/>
        <w:adjustRightInd w:val="0"/>
      </w:pPr>
    </w:p>
    <w:p w14:paraId="0DAF9A87" w14:textId="77777777" w:rsidR="00A11F44" w:rsidRPr="00AF79C7" w:rsidRDefault="00A11F44" w:rsidP="00A11F44">
      <w:pPr>
        <w:widowControl w:val="0"/>
        <w:autoSpaceDE w:val="0"/>
        <w:autoSpaceDN w:val="0"/>
        <w:adjustRightInd w:val="0"/>
      </w:pPr>
      <w:r w:rsidRPr="00AF79C7">
        <w:t>DATED (day – month – year)</w:t>
      </w:r>
    </w:p>
    <w:p w14:paraId="24C7E41E" w14:textId="77777777" w:rsidR="00A11F44" w:rsidRPr="00AF79C7" w:rsidRDefault="00A11F44" w:rsidP="00A11F44">
      <w:pPr>
        <w:widowControl w:val="0"/>
        <w:autoSpaceDE w:val="0"/>
        <w:autoSpaceDN w:val="0"/>
        <w:adjustRightInd w:val="0"/>
        <w:rPr>
          <w:bCs/>
        </w:rPr>
      </w:pPr>
    </w:p>
    <w:p w14:paraId="238719C8" w14:textId="77777777" w:rsidR="00A11F44" w:rsidRPr="00AF79C7" w:rsidRDefault="00A11F44" w:rsidP="00A11F44">
      <w:pPr>
        <w:widowControl w:val="0"/>
        <w:autoSpaceDE w:val="0"/>
        <w:autoSpaceDN w:val="0"/>
        <w:adjustRightInd w:val="0"/>
        <w:rPr>
          <w:b/>
          <w:bCs/>
        </w:rPr>
      </w:pPr>
      <w:r w:rsidRPr="00AF79C7">
        <w:rPr>
          <w:b/>
          <w:bCs/>
        </w:rPr>
        <w:t>Summary Information</w:t>
      </w:r>
    </w:p>
    <w:p w14:paraId="10F4E10E" w14:textId="77777777" w:rsidR="00A11F44" w:rsidRPr="00AF79C7" w:rsidRDefault="00A11F44" w:rsidP="00A11F44">
      <w:pPr>
        <w:widowControl w:val="0"/>
        <w:autoSpaceDE w:val="0"/>
        <w:autoSpaceDN w:val="0"/>
        <w:adjustRightInd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59"/>
        <w:gridCol w:w="4791"/>
      </w:tblGrid>
      <w:tr w:rsidR="00A11F44" w:rsidRPr="00AF79C7" w14:paraId="25DB07A5" w14:textId="77777777" w:rsidTr="00347414">
        <w:tc>
          <w:tcPr>
            <w:tcW w:w="2438" w:type="pct"/>
          </w:tcPr>
          <w:p w14:paraId="1D6A8FEF"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Issuer</w:t>
            </w:r>
          </w:p>
        </w:tc>
        <w:tc>
          <w:tcPr>
            <w:tcW w:w="2562" w:type="pct"/>
          </w:tcPr>
          <w:p w14:paraId="1C207FFF" w14:textId="77777777" w:rsidR="00A11F44" w:rsidRPr="007105F1" w:rsidRDefault="00A11F44" w:rsidP="00347414">
            <w:pPr>
              <w:widowControl w:val="0"/>
              <w:autoSpaceDE w:val="0"/>
              <w:autoSpaceDN w:val="0"/>
              <w:adjustRightInd w:val="0"/>
              <w:spacing w:after="120"/>
              <w:rPr>
                <w:b/>
                <w:bCs/>
              </w:rPr>
            </w:pPr>
          </w:p>
        </w:tc>
      </w:tr>
      <w:tr w:rsidR="00A11F44" w:rsidRPr="00AF79C7" w14:paraId="30B34470" w14:textId="77777777" w:rsidTr="00347414">
        <w:tc>
          <w:tcPr>
            <w:tcW w:w="2438" w:type="pct"/>
          </w:tcPr>
          <w:p w14:paraId="5EC10CA5"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Type of Business</w:t>
            </w:r>
          </w:p>
        </w:tc>
        <w:tc>
          <w:tcPr>
            <w:tcW w:w="2562" w:type="pct"/>
          </w:tcPr>
          <w:p w14:paraId="2F0F0FA0" w14:textId="77777777" w:rsidR="00A11F44" w:rsidRPr="007105F1" w:rsidRDefault="00A11F44" w:rsidP="00347414">
            <w:pPr>
              <w:widowControl w:val="0"/>
              <w:autoSpaceDE w:val="0"/>
              <w:autoSpaceDN w:val="0"/>
              <w:adjustRightInd w:val="0"/>
              <w:spacing w:after="120"/>
              <w:rPr>
                <w:b/>
                <w:bCs/>
              </w:rPr>
            </w:pPr>
          </w:p>
          <w:p w14:paraId="6FD7465D" w14:textId="77777777" w:rsidR="00A11F44" w:rsidRPr="007105F1" w:rsidRDefault="00A11F44" w:rsidP="00347414">
            <w:pPr>
              <w:widowControl w:val="0"/>
              <w:autoSpaceDE w:val="0"/>
              <w:autoSpaceDN w:val="0"/>
              <w:adjustRightInd w:val="0"/>
              <w:spacing w:after="120"/>
              <w:rPr>
                <w:b/>
                <w:bCs/>
              </w:rPr>
            </w:pPr>
          </w:p>
        </w:tc>
      </w:tr>
      <w:tr w:rsidR="00A11F44" w:rsidRPr="00AF79C7" w14:paraId="3688B82E" w14:textId="77777777" w:rsidTr="00347414">
        <w:tc>
          <w:tcPr>
            <w:tcW w:w="2438" w:type="pct"/>
          </w:tcPr>
          <w:p w14:paraId="685550D4"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Domicile of Incorporation</w:t>
            </w:r>
          </w:p>
        </w:tc>
        <w:tc>
          <w:tcPr>
            <w:tcW w:w="2562" w:type="pct"/>
          </w:tcPr>
          <w:p w14:paraId="2C0AD48C" w14:textId="77777777" w:rsidR="00A11F44" w:rsidRPr="007105F1" w:rsidRDefault="00A11F44" w:rsidP="00347414">
            <w:pPr>
              <w:widowControl w:val="0"/>
              <w:autoSpaceDE w:val="0"/>
              <w:autoSpaceDN w:val="0"/>
              <w:adjustRightInd w:val="0"/>
              <w:spacing w:after="120"/>
              <w:rPr>
                <w:b/>
                <w:bCs/>
              </w:rPr>
            </w:pPr>
          </w:p>
        </w:tc>
      </w:tr>
      <w:tr w:rsidR="00A11F44" w:rsidRPr="00AF79C7" w14:paraId="67A93FAE" w14:textId="77777777" w:rsidTr="00347414">
        <w:trPr>
          <w:trHeight w:val="1290"/>
        </w:trPr>
        <w:tc>
          <w:tcPr>
            <w:tcW w:w="5000" w:type="pct"/>
            <w:gridSpan w:val="2"/>
            <w:tcBorders>
              <w:bottom w:val="single" w:sz="4" w:space="0" w:color="000000"/>
            </w:tcBorders>
          </w:tcPr>
          <w:p w14:paraId="360E94D4"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Securities to be Listed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27"/>
              <w:gridCol w:w="3827"/>
            </w:tblGrid>
            <w:tr w:rsidR="00A11F44" w:rsidRPr="00AF79C7" w14:paraId="30701FB1" w14:textId="77777777" w:rsidTr="00347414">
              <w:tc>
                <w:tcPr>
                  <w:tcW w:w="3827" w:type="dxa"/>
                </w:tcPr>
                <w:p w14:paraId="687053DE" w14:textId="77777777" w:rsidR="00A11F44" w:rsidRPr="007105F1" w:rsidRDefault="00A11F44" w:rsidP="00347414">
                  <w:pPr>
                    <w:widowControl w:val="0"/>
                    <w:autoSpaceDE w:val="0"/>
                    <w:autoSpaceDN w:val="0"/>
                    <w:adjustRightInd w:val="0"/>
                    <w:spacing w:after="120"/>
                    <w:rPr>
                      <w:b/>
                      <w:bCs/>
                    </w:rPr>
                  </w:pPr>
                  <w:r w:rsidRPr="007105F1">
                    <w:rPr>
                      <w:bCs/>
                    </w:rPr>
                    <w:t xml:space="preserve">Type of </w:t>
                  </w:r>
                  <w:r w:rsidRPr="00AF79C7">
                    <w:t>securities</w:t>
                  </w:r>
                </w:p>
              </w:tc>
              <w:tc>
                <w:tcPr>
                  <w:tcW w:w="3827" w:type="dxa"/>
                </w:tcPr>
                <w:p w14:paraId="384E5719" w14:textId="77777777" w:rsidR="00A11F44" w:rsidRPr="007105F1" w:rsidRDefault="00A11F44" w:rsidP="00347414">
                  <w:pPr>
                    <w:widowControl w:val="0"/>
                    <w:autoSpaceDE w:val="0"/>
                    <w:autoSpaceDN w:val="0"/>
                    <w:adjustRightInd w:val="0"/>
                    <w:spacing w:after="120"/>
                    <w:rPr>
                      <w:bCs/>
                    </w:rPr>
                  </w:pPr>
                </w:p>
              </w:tc>
            </w:tr>
            <w:tr w:rsidR="00A11F44" w:rsidRPr="00AF79C7" w14:paraId="51F60876" w14:textId="77777777" w:rsidTr="00347414">
              <w:tc>
                <w:tcPr>
                  <w:tcW w:w="3827" w:type="dxa"/>
                </w:tcPr>
                <w:p w14:paraId="587C9953" w14:textId="77777777" w:rsidR="00A11F44" w:rsidRPr="007105F1" w:rsidRDefault="00A11F44" w:rsidP="00347414">
                  <w:pPr>
                    <w:widowControl w:val="0"/>
                    <w:autoSpaceDE w:val="0"/>
                    <w:autoSpaceDN w:val="0"/>
                    <w:adjustRightInd w:val="0"/>
                    <w:spacing w:after="120"/>
                    <w:rPr>
                      <w:b/>
                      <w:bCs/>
                    </w:rPr>
                  </w:pPr>
                  <w:r w:rsidRPr="00AF79C7">
                    <w:t>Class of securities</w:t>
                  </w:r>
                </w:p>
              </w:tc>
              <w:tc>
                <w:tcPr>
                  <w:tcW w:w="3827" w:type="dxa"/>
                </w:tcPr>
                <w:p w14:paraId="3F12DEB1" w14:textId="77777777" w:rsidR="00A11F44" w:rsidRPr="00AF79C7" w:rsidRDefault="00A11F44" w:rsidP="00347414">
                  <w:pPr>
                    <w:widowControl w:val="0"/>
                    <w:autoSpaceDE w:val="0"/>
                    <w:autoSpaceDN w:val="0"/>
                    <w:adjustRightInd w:val="0"/>
                    <w:spacing w:after="120"/>
                  </w:pPr>
                </w:p>
              </w:tc>
            </w:tr>
            <w:tr w:rsidR="00A11F44" w:rsidRPr="00AF79C7" w14:paraId="4AB13097" w14:textId="77777777" w:rsidTr="00347414">
              <w:tc>
                <w:tcPr>
                  <w:tcW w:w="3827" w:type="dxa"/>
                </w:tcPr>
                <w:p w14:paraId="66AF80BD" w14:textId="77777777" w:rsidR="00A11F44" w:rsidRPr="00AF79C7" w:rsidRDefault="00A11F44" w:rsidP="00347414">
                  <w:pPr>
                    <w:widowControl w:val="0"/>
                    <w:autoSpaceDE w:val="0"/>
                    <w:autoSpaceDN w:val="0"/>
                    <w:adjustRightInd w:val="0"/>
                    <w:spacing w:after="120"/>
                  </w:pPr>
                  <w:r w:rsidRPr="00AF79C7">
                    <w:t>Nominal value</w:t>
                  </w:r>
                </w:p>
              </w:tc>
              <w:tc>
                <w:tcPr>
                  <w:tcW w:w="3827" w:type="dxa"/>
                </w:tcPr>
                <w:p w14:paraId="75EAC5BF" w14:textId="77777777" w:rsidR="00A11F44" w:rsidRPr="00AF79C7" w:rsidRDefault="00A11F44" w:rsidP="00347414">
                  <w:pPr>
                    <w:widowControl w:val="0"/>
                    <w:autoSpaceDE w:val="0"/>
                    <w:autoSpaceDN w:val="0"/>
                    <w:adjustRightInd w:val="0"/>
                    <w:spacing w:after="120"/>
                  </w:pPr>
                </w:p>
              </w:tc>
            </w:tr>
            <w:tr w:rsidR="00A11F44" w:rsidRPr="00AF79C7" w14:paraId="48549071" w14:textId="77777777" w:rsidTr="00347414">
              <w:tc>
                <w:tcPr>
                  <w:tcW w:w="3827" w:type="dxa"/>
                </w:tcPr>
                <w:p w14:paraId="0AA1E29B" w14:textId="77777777" w:rsidR="00A11F44" w:rsidRPr="007105F1" w:rsidRDefault="00A11F44" w:rsidP="00347414">
                  <w:pPr>
                    <w:widowControl w:val="0"/>
                    <w:autoSpaceDE w:val="0"/>
                    <w:autoSpaceDN w:val="0"/>
                    <w:adjustRightInd w:val="0"/>
                    <w:spacing w:after="120"/>
                    <w:rPr>
                      <w:bCs/>
                    </w:rPr>
                  </w:pPr>
                  <w:r w:rsidRPr="007105F1">
                    <w:rPr>
                      <w:bCs/>
                    </w:rPr>
                    <w:t>Redemption date</w:t>
                  </w:r>
                </w:p>
              </w:tc>
              <w:tc>
                <w:tcPr>
                  <w:tcW w:w="3827" w:type="dxa"/>
                </w:tcPr>
                <w:p w14:paraId="7F7F0E4D" w14:textId="77777777" w:rsidR="00A11F44" w:rsidRPr="00AF79C7" w:rsidRDefault="00A11F44" w:rsidP="00347414">
                  <w:pPr>
                    <w:widowControl w:val="0"/>
                    <w:autoSpaceDE w:val="0"/>
                    <w:autoSpaceDN w:val="0"/>
                    <w:adjustRightInd w:val="0"/>
                    <w:spacing w:after="120"/>
                  </w:pPr>
                </w:p>
              </w:tc>
            </w:tr>
            <w:tr w:rsidR="00A11F44" w:rsidRPr="00AF79C7" w14:paraId="37BB23CA" w14:textId="77777777" w:rsidTr="00347414">
              <w:tc>
                <w:tcPr>
                  <w:tcW w:w="3827" w:type="dxa"/>
                </w:tcPr>
                <w:p w14:paraId="6F360B40" w14:textId="77777777" w:rsidR="00A11F44" w:rsidRPr="007105F1" w:rsidRDefault="00A11F44" w:rsidP="00347414">
                  <w:pPr>
                    <w:widowControl w:val="0"/>
                    <w:autoSpaceDE w:val="0"/>
                    <w:autoSpaceDN w:val="0"/>
                    <w:adjustRightInd w:val="0"/>
                    <w:spacing w:after="120"/>
                    <w:rPr>
                      <w:b/>
                      <w:bCs/>
                    </w:rPr>
                  </w:pPr>
                  <w:r w:rsidRPr="00AF79C7">
                    <w:t>Proposed price of issue / currency</w:t>
                  </w:r>
                </w:p>
              </w:tc>
              <w:tc>
                <w:tcPr>
                  <w:tcW w:w="3827" w:type="dxa"/>
                </w:tcPr>
                <w:p w14:paraId="075A8C0B" w14:textId="77777777" w:rsidR="00A11F44" w:rsidRPr="00AF79C7" w:rsidRDefault="00A11F44" w:rsidP="00347414">
                  <w:pPr>
                    <w:widowControl w:val="0"/>
                    <w:autoSpaceDE w:val="0"/>
                    <w:autoSpaceDN w:val="0"/>
                    <w:adjustRightInd w:val="0"/>
                    <w:spacing w:after="120"/>
                  </w:pPr>
                </w:p>
              </w:tc>
            </w:tr>
          </w:tbl>
          <w:p w14:paraId="2158D327" w14:textId="77777777" w:rsidR="00A11F44" w:rsidRPr="007105F1" w:rsidRDefault="00A11F44" w:rsidP="00347414">
            <w:pPr>
              <w:widowControl w:val="0"/>
              <w:autoSpaceDE w:val="0"/>
              <w:autoSpaceDN w:val="0"/>
              <w:adjustRightInd w:val="0"/>
              <w:spacing w:after="240"/>
              <w:rPr>
                <w:b/>
                <w:bCs/>
              </w:rPr>
            </w:pPr>
          </w:p>
        </w:tc>
      </w:tr>
      <w:tr w:rsidR="00A11F44" w:rsidRPr="00AF79C7" w14:paraId="43E9A41B" w14:textId="77777777" w:rsidTr="00347414">
        <w:tc>
          <w:tcPr>
            <w:tcW w:w="2438" w:type="pct"/>
          </w:tcPr>
          <w:p w14:paraId="62FCDF1C"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Listing Sponsor</w:t>
            </w:r>
          </w:p>
        </w:tc>
        <w:tc>
          <w:tcPr>
            <w:tcW w:w="2562" w:type="pct"/>
          </w:tcPr>
          <w:p w14:paraId="1A081A67" w14:textId="77777777" w:rsidR="00A11F44" w:rsidRPr="007105F1" w:rsidRDefault="00A11F44" w:rsidP="00347414">
            <w:pPr>
              <w:widowControl w:val="0"/>
              <w:autoSpaceDE w:val="0"/>
              <w:autoSpaceDN w:val="0"/>
              <w:adjustRightInd w:val="0"/>
              <w:spacing w:after="120"/>
              <w:rPr>
                <w:b/>
                <w:bCs/>
              </w:rPr>
            </w:pPr>
          </w:p>
        </w:tc>
      </w:tr>
      <w:tr w:rsidR="00A11F44" w:rsidRPr="00AF79C7" w14:paraId="3852A53C" w14:textId="77777777" w:rsidTr="00347414">
        <w:tc>
          <w:tcPr>
            <w:tcW w:w="2438" w:type="pct"/>
          </w:tcPr>
          <w:p w14:paraId="75496C9B"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Method of Listing</w:t>
            </w:r>
          </w:p>
        </w:tc>
        <w:tc>
          <w:tcPr>
            <w:tcW w:w="2562" w:type="pct"/>
          </w:tcPr>
          <w:p w14:paraId="1CD87D7B" w14:textId="77777777" w:rsidR="00A11F44" w:rsidRPr="007105F1" w:rsidRDefault="00A11F44" w:rsidP="00347414">
            <w:pPr>
              <w:widowControl w:val="0"/>
              <w:autoSpaceDE w:val="0"/>
              <w:autoSpaceDN w:val="0"/>
              <w:adjustRightInd w:val="0"/>
              <w:spacing w:after="120"/>
              <w:rPr>
                <w:b/>
                <w:bCs/>
              </w:rPr>
            </w:pPr>
          </w:p>
        </w:tc>
      </w:tr>
      <w:tr w:rsidR="00A11F44" w:rsidRPr="00AF79C7" w14:paraId="25FA2E95" w14:textId="77777777" w:rsidTr="00347414">
        <w:trPr>
          <w:trHeight w:val="1290"/>
        </w:trPr>
        <w:tc>
          <w:tcPr>
            <w:tcW w:w="2438" w:type="pct"/>
            <w:tcBorders>
              <w:bottom w:val="single" w:sz="4" w:space="0" w:color="000000"/>
            </w:tcBorders>
          </w:tcPr>
          <w:p w14:paraId="5599C88F"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Is this a Secondary Listing?</w:t>
            </w:r>
          </w:p>
          <w:p w14:paraId="07B00705" w14:textId="77777777" w:rsidR="00A11F44" w:rsidRPr="007105F1" w:rsidRDefault="00A11F44" w:rsidP="00347414">
            <w:pPr>
              <w:widowControl w:val="0"/>
              <w:autoSpaceDE w:val="0"/>
              <w:autoSpaceDN w:val="0"/>
              <w:adjustRightInd w:val="0"/>
              <w:spacing w:after="120"/>
              <w:ind w:left="360"/>
              <w:rPr>
                <w:b/>
                <w:bCs/>
              </w:rPr>
            </w:pPr>
            <w:r w:rsidRPr="007105F1">
              <w:rPr>
                <w:bCs/>
              </w:rPr>
              <w:t>(If yes, list the proposed recognised securities exchange and recognised securities regulator.)</w:t>
            </w:r>
          </w:p>
        </w:tc>
        <w:tc>
          <w:tcPr>
            <w:tcW w:w="2562" w:type="pct"/>
            <w:tcBorders>
              <w:bottom w:val="single" w:sz="4" w:space="0" w:color="000000"/>
            </w:tcBorders>
          </w:tcPr>
          <w:p w14:paraId="070A01F8" w14:textId="77777777" w:rsidR="00A11F44" w:rsidRPr="007105F1" w:rsidRDefault="00A11F44" w:rsidP="00347414">
            <w:pPr>
              <w:widowControl w:val="0"/>
              <w:autoSpaceDE w:val="0"/>
              <w:autoSpaceDN w:val="0"/>
              <w:adjustRightInd w:val="0"/>
              <w:spacing w:after="120"/>
              <w:rPr>
                <w:b/>
                <w:bCs/>
              </w:rPr>
            </w:pPr>
          </w:p>
        </w:tc>
      </w:tr>
      <w:tr w:rsidR="00A11F44" w:rsidRPr="00AF79C7" w14:paraId="20765003" w14:textId="77777777" w:rsidTr="00347414">
        <w:tc>
          <w:tcPr>
            <w:tcW w:w="2438" w:type="pct"/>
          </w:tcPr>
          <w:p w14:paraId="09D9D968"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Proposed Date of Listing</w:t>
            </w:r>
          </w:p>
        </w:tc>
        <w:tc>
          <w:tcPr>
            <w:tcW w:w="2562" w:type="pct"/>
          </w:tcPr>
          <w:p w14:paraId="05762501" w14:textId="77777777" w:rsidR="00A11F44" w:rsidRPr="007105F1" w:rsidRDefault="00A11F44" w:rsidP="00347414">
            <w:pPr>
              <w:widowControl w:val="0"/>
              <w:autoSpaceDE w:val="0"/>
              <w:autoSpaceDN w:val="0"/>
              <w:adjustRightInd w:val="0"/>
              <w:spacing w:after="120"/>
              <w:rPr>
                <w:b/>
                <w:bCs/>
              </w:rPr>
            </w:pPr>
          </w:p>
        </w:tc>
      </w:tr>
      <w:tr w:rsidR="00A11F44" w:rsidRPr="00AF79C7" w14:paraId="09BB47F2" w14:textId="77777777" w:rsidTr="00347414">
        <w:tc>
          <w:tcPr>
            <w:tcW w:w="2438" w:type="pct"/>
          </w:tcPr>
          <w:p w14:paraId="75E842DA"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Other markets the issue is or will be listed on</w:t>
            </w:r>
          </w:p>
        </w:tc>
        <w:tc>
          <w:tcPr>
            <w:tcW w:w="2562" w:type="pct"/>
          </w:tcPr>
          <w:p w14:paraId="6A599523" w14:textId="77777777" w:rsidR="00A11F44" w:rsidRPr="007105F1" w:rsidRDefault="00A11F44" w:rsidP="00347414">
            <w:pPr>
              <w:widowControl w:val="0"/>
              <w:autoSpaceDE w:val="0"/>
              <w:autoSpaceDN w:val="0"/>
              <w:adjustRightInd w:val="0"/>
              <w:spacing w:after="120"/>
              <w:rPr>
                <w:b/>
                <w:bCs/>
              </w:rPr>
            </w:pPr>
          </w:p>
        </w:tc>
      </w:tr>
      <w:tr w:rsidR="00A11F44" w:rsidRPr="00AF79C7" w14:paraId="5D127261" w14:textId="77777777" w:rsidTr="00347414">
        <w:trPr>
          <w:trHeight w:val="726"/>
        </w:trPr>
        <w:tc>
          <w:tcPr>
            <w:tcW w:w="2438" w:type="pct"/>
            <w:tcBorders>
              <w:bottom w:val="single" w:sz="4" w:space="0" w:color="000000"/>
            </w:tcBorders>
          </w:tcPr>
          <w:p w14:paraId="70C3B56D"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Jurisdictions of registration as a public issuer </w:t>
            </w:r>
            <w:r w:rsidRPr="007105F1">
              <w:rPr>
                <w:bCs/>
              </w:rPr>
              <w:t>(if any)</w:t>
            </w:r>
          </w:p>
        </w:tc>
        <w:tc>
          <w:tcPr>
            <w:tcW w:w="2562" w:type="pct"/>
            <w:tcBorders>
              <w:bottom w:val="single" w:sz="4" w:space="0" w:color="000000"/>
            </w:tcBorders>
          </w:tcPr>
          <w:p w14:paraId="1F13FE60" w14:textId="77777777" w:rsidR="00A11F44" w:rsidRPr="007105F1" w:rsidRDefault="00A11F44" w:rsidP="00347414">
            <w:pPr>
              <w:widowControl w:val="0"/>
              <w:autoSpaceDE w:val="0"/>
              <w:autoSpaceDN w:val="0"/>
              <w:adjustRightInd w:val="0"/>
              <w:spacing w:after="120"/>
              <w:rPr>
                <w:b/>
                <w:bCs/>
              </w:rPr>
            </w:pPr>
          </w:p>
        </w:tc>
      </w:tr>
      <w:tr w:rsidR="00A11F44" w:rsidRPr="00AF79C7" w14:paraId="1F8174F9" w14:textId="77777777" w:rsidTr="00347414">
        <w:tc>
          <w:tcPr>
            <w:tcW w:w="2438" w:type="pct"/>
          </w:tcPr>
          <w:p w14:paraId="27BAD459"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lastRenderedPageBreak/>
              <w:t xml:space="preserve"> Primary jurisdiction for approval of prospectus </w:t>
            </w:r>
            <w:r w:rsidRPr="007105F1">
              <w:rPr>
                <w:bCs/>
              </w:rPr>
              <w:t>(if any)</w:t>
            </w:r>
          </w:p>
        </w:tc>
        <w:tc>
          <w:tcPr>
            <w:tcW w:w="2562" w:type="pct"/>
          </w:tcPr>
          <w:p w14:paraId="45711D65" w14:textId="77777777" w:rsidR="00A11F44" w:rsidRPr="007105F1" w:rsidRDefault="00A11F44" w:rsidP="00347414">
            <w:pPr>
              <w:widowControl w:val="0"/>
              <w:autoSpaceDE w:val="0"/>
              <w:autoSpaceDN w:val="0"/>
              <w:adjustRightInd w:val="0"/>
              <w:spacing w:after="120"/>
              <w:rPr>
                <w:b/>
                <w:bCs/>
              </w:rPr>
            </w:pPr>
          </w:p>
        </w:tc>
      </w:tr>
      <w:tr w:rsidR="00A11F44" w:rsidRPr="00AF79C7" w14:paraId="3A3DDA72" w14:textId="77777777" w:rsidTr="00347414">
        <w:tc>
          <w:tcPr>
            <w:tcW w:w="2438" w:type="pct"/>
          </w:tcPr>
          <w:p w14:paraId="447140A9" w14:textId="77777777" w:rsidR="00A11F44" w:rsidRPr="007105F1" w:rsidRDefault="00A11F44" w:rsidP="00A11F44">
            <w:pPr>
              <w:widowControl w:val="0"/>
              <w:numPr>
                <w:ilvl w:val="0"/>
                <w:numId w:val="9"/>
              </w:numPr>
              <w:autoSpaceDE w:val="0"/>
              <w:autoSpaceDN w:val="0"/>
              <w:adjustRightInd w:val="0"/>
              <w:spacing w:after="120"/>
              <w:jc w:val="left"/>
              <w:rPr>
                <w:b/>
                <w:bCs/>
              </w:rPr>
            </w:pPr>
            <w:r w:rsidRPr="007105F1">
              <w:rPr>
                <w:b/>
                <w:bCs/>
              </w:rPr>
              <w:t xml:space="preserve"> Jurisdictions where securities will be offered for sale</w:t>
            </w:r>
          </w:p>
        </w:tc>
        <w:tc>
          <w:tcPr>
            <w:tcW w:w="2562" w:type="pct"/>
          </w:tcPr>
          <w:p w14:paraId="47CA62D2" w14:textId="77777777" w:rsidR="00A11F44" w:rsidRPr="007105F1" w:rsidRDefault="00A11F44" w:rsidP="00347414">
            <w:pPr>
              <w:widowControl w:val="0"/>
              <w:autoSpaceDE w:val="0"/>
              <w:autoSpaceDN w:val="0"/>
              <w:adjustRightInd w:val="0"/>
              <w:spacing w:after="120"/>
              <w:rPr>
                <w:b/>
                <w:bCs/>
              </w:rPr>
            </w:pPr>
          </w:p>
        </w:tc>
      </w:tr>
    </w:tbl>
    <w:p w14:paraId="71F21E2E" w14:textId="77777777" w:rsidR="00A11F44" w:rsidRPr="00AF79C7" w:rsidRDefault="00A11F44" w:rsidP="00A11F44">
      <w:pPr>
        <w:widowControl w:val="0"/>
        <w:autoSpaceDE w:val="0"/>
        <w:autoSpaceDN w:val="0"/>
        <w:adjustRightInd w:val="0"/>
        <w:rPr>
          <w:bCs/>
          <w:szCs w:val="40"/>
        </w:rPr>
      </w:pPr>
    </w:p>
    <w:p w14:paraId="707CB196" w14:textId="77777777" w:rsidR="00A11F44" w:rsidRPr="00AF79C7" w:rsidRDefault="00A11F44" w:rsidP="00A11F44">
      <w:pPr>
        <w:widowControl w:val="0"/>
        <w:autoSpaceDE w:val="0"/>
        <w:autoSpaceDN w:val="0"/>
        <w:adjustRightInd w:val="0"/>
        <w:spacing w:after="120"/>
        <w:rPr>
          <w:b/>
        </w:rPr>
      </w:pPr>
      <w:r w:rsidRPr="00AF79C7">
        <w:rPr>
          <w:b/>
        </w:rPr>
        <w:t>The Issuer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03"/>
        <w:gridCol w:w="4447"/>
      </w:tblGrid>
      <w:tr w:rsidR="00A11F44" w:rsidRPr="00AF79C7" w14:paraId="51896779" w14:textId="77777777" w:rsidTr="00347414">
        <w:tc>
          <w:tcPr>
            <w:tcW w:w="2622" w:type="pct"/>
          </w:tcPr>
          <w:p w14:paraId="7AB5B077"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Date of incorporation / establishment:</w:t>
            </w:r>
          </w:p>
        </w:tc>
        <w:tc>
          <w:tcPr>
            <w:tcW w:w="2378" w:type="pct"/>
          </w:tcPr>
          <w:p w14:paraId="273FB181" w14:textId="77777777" w:rsidR="00A11F44" w:rsidRPr="00AF79C7" w:rsidRDefault="00A11F44" w:rsidP="00347414">
            <w:pPr>
              <w:widowControl w:val="0"/>
              <w:autoSpaceDE w:val="0"/>
              <w:autoSpaceDN w:val="0"/>
              <w:adjustRightInd w:val="0"/>
              <w:spacing w:after="120"/>
            </w:pPr>
          </w:p>
        </w:tc>
      </w:tr>
      <w:tr w:rsidR="00A11F44" w:rsidRPr="00AF79C7" w14:paraId="35349306" w14:textId="77777777" w:rsidTr="00347414">
        <w:tc>
          <w:tcPr>
            <w:tcW w:w="2622" w:type="pct"/>
          </w:tcPr>
          <w:p w14:paraId="1F535CFC"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Address of main registered office:</w:t>
            </w:r>
          </w:p>
        </w:tc>
        <w:tc>
          <w:tcPr>
            <w:tcW w:w="2378" w:type="pct"/>
          </w:tcPr>
          <w:p w14:paraId="5C22E2B9" w14:textId="77777777" w:rsidR="00A11F44" w:rsidRPr="00AF79C7" w:rsidRDefault="00A11F44" w:rsidP="00347414">
            <w:pPr>
              <w:widowControl w:val="0"/>
              <w:autoSpaceDE w:val="0"/>
              <w:autoSpaceDN w:val="0"/>
              <w:adjustRightInd w:val="0"/>
              <w:spacing w:after="120"/>
            </w:pPr>
          </w:p>
          <w:p w14:paraId="4160AF5E" w14:textId="77777777" w:rsidR="00A11F44" w:rsidRPr="00AF79C7" w:rsidRDefault="00A11F44" w:rsidP="00347414">
            <w:pPr>
              <w:widowControl w:val="0"/>
              <w:autoSpaceDE w:val="0"/>
              <w:autoSpaceDN w:val="0"/>
              <w:adjustRightInd w:val="0"/>
              <w:spacing w:after="120"/>
            </w:pPr>
          </w:p>
        </w:tc>
      </w:tr>
      <w:tr w:rsidR="00A11F44" w:rsidRPr="00AF79C7" w14:paraId="7ADB7DEE" w14:textId="77777777" w:rsidTr="00347414">
        <w:tc>
          <w:tcPr>
            <w:tcW w:w="2622" w:type="pct"/>
          </w:tcPr>
          <w:p w14:paraId="3CF919E8"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Address of primary place of business operations: (if more than one, include a list)</w:t>
            </w:r>
          </w:p>
        </w:tc>
        <w:tc>
          <w:tcPr>
            <w:tcW w:w="2378" w:type="pct"/>
          </w:tcPr>
          <w:p w14:paraId="3B63B31F" w14:textId="77777777" w:rsidR="00A11F44" w:rsidRPr="00AF79C7" w:rsidRDefault="00A11F44" w:rsidP="00347414">
            <w:pPr>
              <w:widowControl w:val="0"/>
              <w:autoSpaceDE w:val="0"/>
              <w:autoSpaceDN w:val="0"/>
              <w:adjustRightInd w:val="0"/>
              <w:spacing w:after="120"/>
            </w:pPr>
          </w:p>
        </w:tc>
      </w:tr>
      <w:tr w:rsidR="00A11F44" w:rsidRPr="00AF79C7" w14:paraId="152DE3E1" w14:textId="77777777" w:rsidTr="00347414">
        <w:tc>
          <w:tcPr>
            <w:tcW w:w="2622" w:type="pct"/>
          </w:tcPr>
          <w:p w14:paraId="517B1337"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 xml:space="preserve">List main business lines of the company and the percentage of revenue each </w:t>
            </w:r>
            <w:proofErr w:type="gramStart"/>
            <w:r w:rsidRPr="007105F1">
              <w:rPr>
                <w:bCs/>
              </w:rPr>
              <w:t>accounts</w:t>
            </w:r>
            <w:proofErr w:type="gramEnd"/>
            <w:r w:rsidRPr="007105F1">
              <w:rPr>
                <w:bCs/>
              </w:rPr>
              <w:t xml:space="preserve"> for:</w:t>
            </w:r>
          </w:p>
        </w:tc>
        <w:tc>
          <w:tcPr>
            <w:tcW w:w="2378" w:type="pct"/>
          </w:tcPr>
          <w:p w14:paraId="799CF347" w14:textId="77777777" w:rsidR="00A11F44" w:rsidRPr="00AF79C7" w:rsidRDefault="00A11F44" w:rsidP="00347414">
            <w:pPr>
              <w:widowControl w:val="0"/>
              <w:autoSpaceDE w:val="0"/>
              <w:autoSpaceDN w:val="0"/>
              <w:adjustRightInd w:val="0"/>
              <w:spacing w:after="120"/>
            </w:pPr>
          </w:p>
        </w:tc>
      </w:tr>
      <w:tr w:rsidR="00A11F44" w:rsidRPr="00AF79C7" w14:paraId="0A854752" w14:textId="77777777" w:rsidTr="00347414">
        <w:tc>
          <w:tcPr>
            <w:tcW w:w="2622" w:type="pct"/>
          </w:tcPr>
          <w:p w14:paraId="1C8BF699"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Fiscal year:</w:t>
            </w:r>
          </w:p>
        </w:tc>
        <w:tc>
          <w:tcPr>
            <w:tcW w:w="2378" w:type="pct"/>
          </w:tcPr>
          <w:p w14:paraId="4080067A" w14:textId="77777777" w:rsidR="00A11F44" w:rsidRPr="00AF79C7" w:rsidRDefault="00A11F44" w:rsidP="00347414">
            <w:pPr>
              <w:widowControl w:val="0"/>
              <w:autoSpaceDE w:val="0"/>
              <w:autoSpaceDN w:val="0"/>
              <w:adjustRightInd w:val="0"/>
              <w:spacing w:after="120"/>
            </w:pPr>
          </w:p>
        </w:tc>
      </w:tr>
      <w:tr w:rsidR="00A11F44" w:rsidRPr="00AF79C7" w14:paraId="2A05DC7A" w14:textId="77777777" w:rsidTr="00347414">
        <w:tc>
          <w:tcPr>
            <w:tcW w:w="2622" w:type="pct"/>
          </w:tcPr>
          <w:p w14:paraId="360DD5D4"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Auditors:</w:t>
            </w:r>
          </w:p>
        </w:tc>
        <w:tc>
          <w:tcPr>
            <w:tcW w:w="2378" w:type="pct"/>
          </w:tcPr>
          <w:p w14:paraId="4BD0F2F7" w14:textId="77777777" w:rsidR="00A11F44" w:rsidRPr="00AF79C7" w:rsidRDefault="00A11F44" w:rsidP="00347414">
            <w:pPr>
              <w:widowControl w:val="0"/>
              <w:autoSpaceDE w:val="0"/>
              <w:autoSpaceDN w:val="0"/>
              <w:adjustRightInd w:val="0"/>
              <w:spacing w:after="120"/>
            </w:pPr>
          </w:p>
        </w:tc>
      </w:tr>
      <w:tr w:rsidR="00A11F44" w:rsidRPr="00AF79C7" w14:paraId="19B59A07" w14:textId="77777777" w:rsidTr="00347414">
        <w:tc>
          <w:tcPr>
            <w:tcW w:w="2622" w:type="pct"/>
          </w:tcPr>
          <w:p w14:paraId="3DE7F9A1"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Last annual general meeting:</w:t>
            </w:r>
          </w:p>
        </w:tc>
        <w:tc>
          <w:tcPr>
            <w:tcW w:w="2378" w:type="pct"/>
          </w:tcPr>
          <w:p w14:paraId="07607001" w14:textId="77777777" w:rsidR="00A11F44" w:rsidRPr="00AF79C7" w:rsidRDefault="00A11F44" w:rsidP="00347414">
            <w:pPr>
              <w:widowControl w:val="0"/>
              <w:autoSpaceDE w:val="0"/>
              <w:autoSpaceDN w:val="0"/>
              <w:adjustRightInd w:val="0"/>
              <w:spacing w:after="120"/>
            </w:pPr>
          </w:p>
        </w:tc>
      </w:tr>
      <w:tr w:rsidR="00A11F44" w:rsidRPr="00AF79C7" w14:paraId="78BA2D3A" w14:textId="77777777" w:rsidTr="00347414">
        <w:tc>
          <w:tcPr>
            <w:tcW w:w="5000" w:type="pct"/>
            <w:gridSpan w:val="2"/>
          </w:tcPr>
          <w:p w14:paraId="66E2B2D7"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List of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56"/>
              <w:gridCol w:w="2156"/>
              <w:gridCol w:w="2156"/>
              <w:gridCol w:w="2157"/>
            </w:tblGrid>
            <w:tr w:rsidR="00A11F44" w:rsidRPr="00AF79C7" w14:paraId="77E2F5B8" w14:textId="77777777" w:rsidTr="00347414">
              <w:tc>
                <w:tcPr>
                  <w:tcW w:w="2156" w:type="dxa"/>
                </w:tcPr>
                <w:p w14:paraId="21F3DA11" w14:textId="77777777" w:rsidR="00A11F44" w:rsidRPr="007105F1" w:rsidRDefault="00A11F44" w:rsidP="00347414">
                  <w:pPr>
                    <w:widowControl w:val="0"/>
                    <w:autoSpaceDE w:val="0"/>
                    <w:autoSpaceDN w:val="0"/>
                    <w:adjustRightInd w:val="0"/>
                    <w:spacing w:after="120"/>
                    <w:jc w:val="center"/>
                    <w:rPr>
                      <w:u w:val="single"/>
                    </w:rPr>
                  </w:pPr>
                  <w:r w:rsidRPr="007105F1">
                    <w:rPr>
                      <w:u w:val="single"/>
                    </w:rPr>
                    <w:t>Name</w:t>
                  </w:r>
                </w:p>
                <w:p w14:paraId="23019099" w14:textId="77777777" w:rsidR="00A11F44" w:rsidRPr="007105F1" w:rsidRDefault="00A11F44" w:rsidP="00347414">
                  <w:pPr>
                    <w:widowControl w:val="0"/>
                    <w:autoSpaceDE w:val="0"/>
                    <w:autoSpaceDN w:val="0"/>
                    <w:adjustRightInd w:val="0"/>
                    <w:spacing w:after="120"/>
                    <w:jc w:val="center"/>
                    <w:rPr>
                      <w:u w:val="single"/>
                    </w:rPr>
                  </w:pPr>
                </w:p>
                <w:p w14:paraId="0E150FEE" w14:textId="77777777" w:rsidR="00A11F44" w:rsidRPr="007105F1" w:rsidRDefault="00A11F44" w:rsidP="00347414">
                  <w:pPr>
                    <w:widowControl w:val="0"/>
                    <w:autoSpaceDE w:val="0"/>
                    <w:autoSpaceDN w:val="0"/>
                    <w:adjustRightInd w:val="0"/>
                    <w:spacing w:after="120"/>
                    <w:jc w:val="center"/>
                    <w:rPr>
                      <w:u w:val="single"/>
                    </w:rPr>
                  </w:pPr>
                </w:p>
                <w:p w14:paraId="5910E8D6" w14:textId="77777777" w:rsidR="00A11F44" w:rsidRPr="007105F1" w:rsidRDefault="00A11F44" w:rsidP="00347414">
                  <w:pPr>
                    <w:widowControl w:val="0"/>
                    <w:autoSpaceDE w:val="0"/>
                    <w:autoSpaceDN w:val="0"/>
                    <w:adjustRightInd w:val="0"/>
                    <w:spacing w:after="120"/>
                    <w:jc w:val="center"/>
                    <w:rPr>
                      <w:u w:val="single"/>
                    </w:rPr>
                  </w:pPr>
                </w:p>
                <w:p w14:paraId="78C14F9A" w14:textId="77777777" w:rsidR="00A11F44" w:rsidRPr="007105F1" w:rsidRDefault="00A11F44" w:rsidP="00347414">
                  <w:pPr>
                    <w:widowControl w:val="0"/>
                    <w:autoSpaceDE w:val="0"/>
                    <w:autoSpaceDN w:val="0"/>
                    <w:adjustRightInd w:val="0"/>
                    <w:spacing w:after="120"/>
                    <w:jc w:val="center"/>
                    <w:rPr>
                      <w:u w:val="single"/>
                    </w:rPr>
                  </w:pPr>
                </w:p>
                <w:p w14:paraId="2B17BC6F" w14:textId="77777777" w:rsidR="00A11F44" w:rsidRPr="007105F1" w:rsidRDefault="00A11F44" w:rsidP="00347414">
                  <w:pPr>
                    <w:widowControl w:val="0"/>
                    <w:autoSpaceDE w:val="0"/>
                    <w:autoSpaceDN w:val="0"/>
                    <w:adjustRightInd w:val="0"/>
                    <w:spacing w:after="120"/>
                    <w:jc w:val="center"/>
                    <w:rPr>
                      <w:u w:val="single"/>
                    </w:rPr>
                  </w:pPr>
                </w:p>
              </w:tc>
              <w:tc>
                <w:tcPr>
                  <w:tcW w:w="2156" w:type="dxa"/>
                </w:tcPr>
                <w:p w14:paraId="48A4C0F8" w14:textId="77777777" w:rsidR="00A11F44" w:rsidRPr="007105F1" w:rsidRDefault="00A11F44" w:rsidP="00347414">
                  <w:pPr>
                    <w:widowControl w:val="0"/>
                    <w:autoSpaceDE w:val="0"/>
                    <w:autoSpaceDN w:val="0"/>
                    <w:adjustRightInd w:val="0"/>
                    <w:spacing w:after="120"/>
                    <w:jc w:val="center"/>
                    <w:rPr>
                      <w:u w:val="single"/>
                    </w:rPr>
                  </w:pPr>
                  <w:r w:rsidRPr="007105F1">
                    <w:rPr>
                      <w:u w:val="single"/>
                    </w:rPr>
                    <w:t>Home Address</w:t>
                  </w:r>
                </w:p>
              </w:tc>
              <w:tc>
                <w:tcPr>
                  <w:tcW w:w="2156" w:type="dxa"/>
                </w:tcPr>
                <w:p w14:paraId="738BD158" w14:textId="77777777" w:rsidR="00A11F44" w:rsidRPr="007105F1" w:rsidRDefault="00A11F44" w:rsidP="00347414">
                  <w:pPr>
                    <w:widowControl w:val="0"/>
                    <w:autoSpaceDE w:val="0"/>
                    <w:autoSpaceDN w:val="0"/>
                    <w:adjustRightInd w:val="0"/>
                    <w:spacing w:after="120"/>
                    <w:jc w:val="center"/>
                    <w:rPr>
                      <w:u w:val="single"/>
                    </w:rPr>
                  </w:pPr>
                  <w:r w:rsidRPr="007105F1">
                    <w:rPr>
                      <w:u w:val="single"/>
                    </w:rPr>
                    <w:t>Office</w:t>
                  </w:r>
                </w:p>
              </w:tc>
              <w:tc>
                <w:tcPr>
                  <w:tcW w:w="2157" w:type="dxa"/>
                </w:tcPr>
                <w:p w14:paraId="55EB0259" w14:textId="77777777" w:rsidR="00A11F44" w:rsidRPr="007105F1" w:rsidRDefault="00A11F44" w:rsidP="00347414">
                  <w:pPr>
                    <w:widowControl w:val="0"/>
                    <w:autoSpaceDE w:val="0"/>
                    <w:autoSpaceDN w:val="0"/>
                    <w:adjustRightInd w:val="0"/>
                    <w:spacing w:after="120"/>
                    <w:jc w:val="center"/>
                    <w:rPr>
                      <w:u w:val="single"/>
                    </w:rPr>
                  </w:pPr>
                  <w:r w:rsidRPr="007105F1">
                    <w:rPr>
                      <w:u w:val="single"/>
                    </w:rPr>
                    <w:t>Primary occupation</w:t>
                  </w:r>
                </w:p>
                <w:p w14:paraId="33C5E108" w14:textId="77777777" w:rsidR="00A11F44" w:rsidRPr="007105F1" w:rsidRDefault="00A11F44" w:rsidP="00347414">
                  <w:pPr>
                    <w:widowControl w:val="0"/>
                    <w:autoSpaceDE w:val="0"/>
                    <w:autoSpaceDN w:val="0"/>
                    <w:adjustRightInd w:val="0"/>
                    <w:spacing w:after="120"/>
                    <w:jc w:val="center"/>
                    <w:rPr>
                      <w:u w:val="single"/>
                    </w:rPr>
                  </w:pPr>
                </w:p>
                <w:p w14:paraId="4956BB6F" w14:textId="77777777" w:rsidR="00A11F44" w:rsidRPr="007105F1" w:rsidRDefault="00A11F44" w:rsidP="00347414">
                  <w:pPr>
                    <w:widowControl w:val="0"/>
                    <w:autoSpaceDE w:val="0"/>
                    <w:autoSpaceDN w:val="0"/>
                    <w:adjustRightInd w:val="0"/>
                    <w:spacing w:after="120"/>
                    <w:jc w:val="center"/>
                    <w:rPr>
                      <w:u w:val="single"/>
                    </w:rPr>
                  </w:pPr>
                </w:p>
                <w:p w14:paraId="1F616EC3" w14:textId="77777777" w:rsidR="00A11F44" w:rsidRPr="007105F1" w:rsidRDefault="00A11F44" w:rsidP="00347414">
                  <w:pPr>
                    <w:widowControl w:val="0"/>
                    <w:autoSpaceDE w:val="0"/>
                    <w:autoSpaceDN w:val="0"/>
                    <w:adjustRightInd w:val="0"/>
                    <w:spacing w:after="120"/>
                    <w:jc w:val="center"/>
                    <w:rPr>
                      <w:u w:val="single"/>
                    </w:rPr>
                  </w:pPr>
                </w:p>
              </w:tc>
            </w:tr>
          </w:tbl>
          <w:p w14:paraId="58F98D9A" w14:textId="77777777" w:rsidR="00A11F44" w:rsidRPr="00AF79C7" w:rsidRDefault="00A11F44" w:rsidP="00347414">
            <w:pPr>
              <w:widowControl w:val="0"/>
              <w:autoSpaceDE w:val="0"/>
              <w:autoSpaceDN w:val="0"/>
              <w:adjustRightInd w:val="0"/>
              <w:spacing w:after="120"/>
            </w:pPr>
          </w:p>
        </w:tc>
      </w:tr>
      <w:tr w:rsidR="00A11F44" w:rsidRPr="00AF79C7" w14:paraId="7DC0E652" w14:textId="77777777" w:rsidTr="00347414">
        <w:tc>
          <w:tcPr>
            <w:tcW w:w="5000" w:type="pct"/>
            <w:gridSpan w:val="2"/>
          </w:tcPr>
          <w:p w14:paraId="1965F392"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List of directors: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56"/>
              <w:gridCol w:w="2156"/>
              <w:gridCol w:w="2156"/>
              <w:gridCol w:w="2157"/>
            </w:tblGrid>
            <w:tr w:rsidR="00A11F44" w:rsidRPr="00AF79C7" w14:paraId="4F59D705" w14:textId="77777777" w:rsidTr="00347414">
              <w:tc>
                <w:tcPr>
                  <w:tcW w:w="2156" w:type="dxa"/>
                </w:tcPr>
                <w:p w14:paraId="773DF849" w14:textId="77777777" w:rsidR="00A11F44" w:rsidRPr="007105F1" w:rsidRDefault="00A11F44" w:rsidP="00347414">
                  <w:pPr>
                    <w:widowControl w:val="0"/>
                    <w:autoSpaceDE w:val="0"/>
                    <w:autoSpaceDN w:val="0"/>
                    <w:adjustRightInd w:val="0"/>
                    <w:spacing w:after="120"/>
                    <w:jc w:val="center"/>
                    <w:rPr>
                      <w:u w:val="single"/>
                    </w:rPr>
                  </w:pPr>
                  <w:r w:rsidRPr="007105F1">
                    <w:rPr>
                      <w:u w:val="single"/>
                    </w:rPr>
                    <w:t>Name</w:t>
                  </w:r>
                </w:p>
                <w:p w14:paraId="1F6AF6F7" w14:textId="77777777" w:rsidR="00A11F44" w:rsidRPr="007105F1" w:rsidRDefault="00A11F44" w:rsidP="00347414">
                  <w:pPr>
                    <w:widowControl w:val="0"/>
                    <w:autoSpaceDE w:val="0"/>
                    <w:autoSpaceDN w:val="0"/>
                    <w:adjustRightInd w:val="0"/>
                    <w:spacing w:after="120"/>
                    <w:jc w:val="center"/>
                    <w:rPr>
                      <w:u w:val="single"/>
                    </w:rPr>
                  </w:pPr>
                </w:p>
                <w:p w14:paraId="659131AD" w14:textId="77777777" w:rsidR="00A11F44" w:rsidRPr="007105F1" w:rsidRDefault="00A11F44" w:rsidP="00347414">
                  <w:pPr>
                    <w:widowControl w:val="0"/>
                    <w:autoSpaceDE w:val="0"/>
                    <w:autoSpaceDN w:val="0"/>
                    <w:adjustRightInd w:val="0"/>
                    <w:spacing w:after="120"/>
                    <w:jc w:val="center"/>
                    <w:rPr>
                      <w:u w:val="single"/>
                    </w:rPr>
                  </w:pPr>
                </w:p>
                <w:p w14:paraId="0E2BB2C9" w14:textId="77777777" w:rsidR="00A11F44" w:rsidRPr="007105F1" w:rsidRDefault="00A11F44" w:rsidP="00347414">
                  <w:pPr>
                    <w:widowControl w:val="0"/>
                    <w:autoSpaceDE w:val="0"/>
                    <w:autoSpaceDN w:val="0"/>
                    <w:adjustRightInd w:val="0"/>
                    <w:spacing w:after="120"/>
                    <w:jc w:val="center"/>
                    <w:rPr>
                      <w:u w:val="single"/>
                    </w:rPr>
                  </w:pPr>
                </w:p>
                <w:p w14:paraId="3D7682F1" w14:textId="77777777" w:rsidR="00A11F44" w:rsidRPr="007105F1" w:rsidRDefault="00A11F44" w:rsidP="00347414">
                  <w:pPr>
                    <w:widowControl w:val="0"/>
                    <w:autoSpaceDE w:val="0"/>
                    <w:autoSpaceDN w:val="0"/>
                    <w:adjustRightInd w:val="0"/>
                    <w:spacing w:after="120"/>
                    <w:jc w:val="center"/>
                    <w:rPr>
                      <w:u w:val="single"/>
                    </w:rPr>
                  </w:pPr>
                </w:p>
                <w:p w14:paraId="068A1AB1" w14:textId="77777777" w:rsidR="00A11F44" w:rsidRPr="007105F1" w:rsidRDefault="00A11F44" w:rsidP="00347414">
                  <w:pPr>
                    <w:widowControl w:val="0"/>
                    <w:autoSpaceDE w:val="0"/>
                    <w:autoSpaceDN w:val="0"/>
                    <w:adjustRightInd w:val="0"/>
                    <w:spacing w:after="120"/>
                    <w:jc w:val="center"/>
                    <w:rPr>
                      <w:u w:val="single"/>
                    </w:rPr>
                  </w:pPr>
                </w:p>
                <w:p w14:paraId="7B2EA22F" w14:textId="77777777" w:rsidR="00A11F44" w:rsidRPr="007105F1" w:rsidRDefault="00A11F44" w:rsidP="00347414">
                  <w:pPr>
                    <w:widowControl w:val="0"/>
                    <w:autoSpaceDE w:val="0"/>
                    <w:autoSpaceDN w:val="0"/>
                    <w:adjustRightInd w:val="0"/>
                    <w:spacing w:after="120"/>
                    <w:jc w:val="center"/>
                    <w:rPr>
                      <w:u w:val="single"/>
                    </w:rPr>
                  </w:pPr>
                </w:p>
                <w:p w14:paraId="4710D385" w14:textId="77777777" w:rsidR="00A11F44" w:rsidRPr="007105F1" w:rsidRDefault="00A11F44" w:rsidP="00347414">
                  <w:pPr>
                    <w:widowControl w:val="0"/>
                    <w:autoSpaceDE w:val="0"/>
                    <w:autoSpaceDN w:val="0"/>
                    <w:adjustRightInd w:val="0"/>
                    <w:spacing w:after="120"/>
                    <w:jc w:val="center"/>
                    <w:rPr>
                      <w:u w:val="single"/>
                    </w:rPr>
                  </w:pPr>
                </w:p>
                <w:p w14:paraId="6B8F6543" w14:textId="77777777" w:rsidR="00A11F44" w:rsidRPr="007105F1" w:rsidRDefault="00A11F44" w:rsidP="00347414">
                  <w:pPr>
                    <w:widowControl w:val="0"/>
                    <w:autoSpaceDE w:val="0"/>
                    <w:autoSpaceDN w:val="0"/>
                    <w:adjustRightInd w:val="0"/>
                    <w:spacing w:after="120"/>
                    <w:jc w:val="center"/>
                    <w:rPr>
                      <w:u w:val="single"/>
                    </w:rPr>
                  </w:pPr>
                </w:p>
              </w:tc>
              <w:tc>
                <w:tcPr>
                  <w:tcW w:w="2156" w:type="dxa"/>
                </w:tcPr>
                <w:p w14:paraId="772CB445" w14:textId="77777777" w:rsidR="00A11F44" w:rsidRPr="007105F1" w:rsidRDefault="00A11F44" w:rsidP="00347414">
                  <w:pPr>
                    <w:widowControl w:val="0"/>
                    <w:autoSpaceDE w:val="0"/>
                    <w:autoSpaceDN w:val="0"/>
                    <w:adjustRightInd w:val="0"/>
                    <w:spacing w:after="120"/>
                    <w:jc w:val="center"/>
                    <w:rPr>
                      <w:u w:val="single"/>
                    </w:rPr>
                  </w:pPr>
                  <w:r w:rsidRPr="007105F1">
                    <w:rPr>
                      <w:u w:val="single"/>
                    </w:rPr>
                    <w:lastRenderedPageBreak/>
                    <w:t>Home Address</w:t>
                  </w:r>
                </w:p>
              </w:tc>
              <w:tc>
                <w:tcPr>
                  <w:tcW w:w="2156" w:type="dxa"/>
                </w:tcPr>
                <w:p w14:paraId="090CC1DE" w14:textId="77777777" w:rsidR="00A11F44" w:rsidRPr="007105F1" w:rsidRDefault="00A11F44" w:rsidP="00347414">
                  <w:pPr>
                    <w:widowControl w:val="0"/>
                    <w:autoSpaceDE w:val="0"/>
                    <w:autoSpaceDN w:val="0"/>
                    <w:adjustRightInd w:val="0"/>
                    <w:spacing w:after="120"/>
                    <w:jc w:val="center"/>
                    <w:rPr>
                      <w:u w:val="single"/>
                    </w:rPr>
                  </w:pPr>
                  <w:r w:rsidRPr="007105F1">
                    <w:rPr>
                      <w:u w:val="single"/>
                    </w:rPr>
                    <w:t>Primary position</w:t>
                  </w:r>
                </w:p>
              </w:tc>
              <w:tc>
                <w:tcPr>
                  <w:tcW w:w="2157" w:type="dxa"/>
                </w:tcPr>
                <w:p w14:paraId="49760C6F" w14:textId="77777777" w:rsidR="00A11F44" w:rsidRPr="007105F1" w:rsidRDefault="00A11F44" w:rsidP="00347414">
                  <w:pPr>
                    <w:widowControl w:val="0"/>
                    <w:autoSpaceDE w:val="0"/>
                    <w:autoSpaceDN w:val="0"/>
                    <w:adjustRightInd w:val="0"/>
                    <w:spacing w:after="120"/>
                    <w:jc w:val="center"/>
                    <w:rPr>
                      <w:u w:val="single"/>
                    </w:rPr>
                  </w:pPr>
                  <w:r w:rsidRPr="007105F1">
                    <w:rPr>
                      <w:u w:val="single"/>
                    </w:rPr>
                    <w:t>Primary occupation</w:t>
                  </w:r>
                </w:p>
                <w:p w14:paraId="50C7CD4C" w14:textId="77777777" w:rsidR="00A11F44" w:rsidRPr="007105F1" w:rsidRDefault="00A11F44" w:rsidP="00347414">
                  <w:pPr>
                    <w:widowControl w:val="0"/>
                    <w:autoSpaceDE w:val="0"/>
                    <w:autoSpaceDN w:val="0"/>
                    <w:adjustRightInd w:val="0"/>
                    <w:spacing w:after="120"/>
                    <w:jc w:val="center"/>
                    <w:rPr>
                      <w:u w:val="single"/>
                    </w:rPr>
                  </w:pPr>
                </w:p>
                <w:p w14:paraId="1C1BC7AF" w14:textId="77777777" w:rsidR="00A11F44" w:rsidRPr="007105F1" w:rsidRDefault="00A11F44" w:rsidP="00347414">
                  <w:pPr>
                    <w:widowControl w:val="0"/>
                    <w:autoSpaceDE w:val="0"/>
                    <w:autoSpaceDN w:val="0"/>
                    <w:adjustRightInd w:val="0"/>
                    <w:spacing w:after="120"/>
                    <w:jc w:val="center"/>
                    <w:rPr>
                      <w:u w:val="single"/>
                    </w:rPr>
                  </w:pPr>
                </w:p>
                <w:p w14:paraId="70C84DB4" w14:textId="77777777" w:rsidR="00A11F44" w:rsidRPr="007105F1" w:rsidRDefault="00A11F44" w:rsidP="00347414">
                  <w:pPr>
                    <w:widowControl w:val="0"/>
                    <w:autoSpaceDE w:val="0"/>
                    <w:autoSpaceDN w:val="0"/>
                    <w:adjustRightInd w:val="0"/>
                    <w:spacing w:after="120"/>
                    <w:jc w:val="center"/>
                    <w:rPr>
                      <w:u w:val="single"/>
                    </w:rPr>
                  </w:pPr>
                </w:p>
              </w:tc>
            </w:tr>
          </w:tbl>
          <w:p w14:paraId="449AB28F" w14:textId="77777777" w:rsidR="00A11F44" w:rsidRPr="00AF79C7" w:rsidRDefault="00A11F44" w:rsidP="00347414">
            <w:pPr>
              <w:widowControl w:val="0"/>
              <w:autoSpaceDE w:val="0"/>
              <w:autoSpaceDN w:val="0"/>
              <w:adjustRightInd w:val="0"/>
              <w:spacing w:after="120"/>
            </w:pPr>
          </w:p>
        </w:tc>
      </w:tr>
    </w:tbl>
    <w:p w14:paraId="6C50D7D7" w14:textId="77777777" w:rsidR="00A11F44" w:rsidRPr="00AF79C7" w:rsidRDefault="00A11F44" w:rsidP="00A11F44">
      <w:pPr>
        <w:widowControl w:val="0"/>
        <w:autoSpaceDE w:val="0"/>
        <w:autoSpaceDN w:val="0"/>
        <w:adjustRightInd w:val="0"/>
        <w:rPr>
          <w:b/>
          <w:bCs/>
        </w:rPr>
      </w:pPr>
    </w:p>
    <w:p w14:paraId="74753D47" w14:textId="77777777" w:rsidR="00A11F44" w:rsidRPr="00AF79C7" w:rsidRDefault="00A11F44" w:rsidP="00A11F44">
      <w:pPr>
        <w:widowControl w:val="0"/>
        <w:autoSpaceDE w:val="0"/>
        <w:autoSpaceDN w:val="0"/>
        <w:adjustRightInd w:val="0"/>
        <w:spacing w:after="120"/>
        <w:rPr>
          <w:b/>
        </w:rPr>
      </w:pPr>
      <w:r w:rsidRPr="00AF79C7">
        <w:rPr>
          <w:b/>
        </w:rPr>
        <w:t>Details of Securities to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58"/>
        <w:gridCol w:w="3592"/>
      </w:tblGrid>
      <w:tr w:rsidR="00A11F44" w:rsidRPr="00AF79C7" w14:paraId="484FC24A" w14:textId="77777777" w:rsidTr="00347414">
        <w:tc>
          <w:tcPr>
            <w:tcW w:w="5454" w:type="dxa"/>
          </w:tcPr>
          <w:p w14:paraId="50BCB578"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Type of security:</w:t>
            </w:r>
          </w:p>
        </w:tc>
        <w:tc>
          <w:tcPr>
            <w:tcW w:w="3402" w:type="dxa"/>
          </w:tcPr>
          <w:p w14:paraId="728A8CFD" w14:textId="77777777" w:rsidR="00A11F44" w:rsidRPr="00AF79C7" w:rsidRDefault="00A11F44" w:rsidP="00347414">
            <w:pPr>
              <w:widowControl w:val="0"/>
              <w:autoSpaceDE w:val="0"/>
              <w:autoSpaceDN w:val="0"/>
              <w:adjustRightInd w:val="0"/>
              <w:spacing w:after="120"/>
            </w:pPr>
          </w:p>
        </w:tc>
      </w:tr>
      <w:tr w:rsidR="00A11F44" w:rsidRPr="00AF79C7" w14:paraId="1035C7D4" w14:textId="77777777" w:rsidTr="00347414">
        <w:tc>
          <w:tcPr>
            <w:tcW w:w="5454" w:type="dxa"/>
          </w:tcPr>
          <w:p w14:paraId="36DD7ECE"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 xml:space="preserve">Total number of securities to be issued: </w:t>
            </w:r>
          </w:p>
        </w:tc>
        <w:tc>
          <w:tcPr>
            <w:tcW w:w="3402" w:type="dxa"/>
          </w:tcPr>
          <w:p w14:paraId="6A566A38" w14:textId="77777777" w:rsidR="00A11F44" w:rsidRPr="00AF79C7" w:rsidRDefault="00A11F44" w:rsidP="00347414">
            <w:pPr>
              <w:widowControl w:val="0"/>
              <w:autoSpaceDE w:val="0"/>
              <w:autoSpaceDN w:val="0"/>
              <w:adjustRightInd w:val="0"/>
              <w:spacing w:after="120"/>
            </w:pPr>
          </w:p>
        </w:tc>
      </w:tr>
      <w:tr w:rsidR="00A11F44" w:rsidRPr="00AF79C7" w14:paraId="1083A947" w14:textId="77777777" w:rsidTr="00347414">
        <w:tc>
          <w:tcPr>
            <w:tcW w:w="5454" w:type="dxa"/>
          </w:tcPr>
          <w:p w14:paraId="7A3FCF8D"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Proposed currency for trading:</w:t>
            </w:r>
          </w:p>
        </w:tc>
        <w:tc>
          <w:tcPr>
            <w:tcW w:w="3402" w:type="dxa"/>
          </w:tcPr>
          <w:p w14:paraId="7D0A559F" w14:textId="77777777" w:rsidR="00A11F44" w:rsidRPr="00AF79C7" w:rsidRDefault="00A11F44" w:rsidP="00347414">
            <w:pPr>
              <w:widowControl w:val="0"/>
              <w:autoSpaceDE w:val="0"/>
              <w:autoSpaceDN w:val="0"/>
              <w:adjustRightInd w:val="0"/>
              <w:spacing w:after="120"/>
            </w:pPr>
          </w:p>
        </w:tc>
      </w:tr>
      <w:tr w:rsidR="00A11F44" w:rsidRPr="00AF79C7" w14:paraId="357B46AF" w14:textId="77777777" w:rsidTr="00347414">
        <w:tc>
          <w:tcPr>
            <w:tcW w:w="5454" w:type="dxa"/>
          </w:tcPr>
          <w:p w14:paraId="2601CDA7"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Proposed or estimated price of issue:</w:t>
            </w:r>
          </w:p>
        </w:tc>
        <w:tc>
          <w:tcPr>
            <w:tcW w:w="3402" w:type="dxa"/>
          </w:tcPr>
          <w:p w14:paraId="2E3B56BC" w14:textId="77777777" w:rsidR="00A11F44" w:rsidRPr="00AF79C7" w:rsidRDefault="00A11F44" w:rsidP="00347414">
            <w:pPr>
              <w:widowControl w:val="0"/>
              <w:autoSpaceDE w:val="0"/>
              <w:autoSpaceDN w:val="0"/>
              <w:adjustRightInd w:val="0"/>
              <w:spacing w:after="120"/>
            </w:pPr>
          </w:p>
        </w:tc>
      </w:tr>
      <w:tr w:rsidR="00A11F44" w:rsidRPr="00AF79C7" w14:paraId="36E8600B" w14:textId="77777777" w:rsidTr="00347414">
        <w:tc>
          <w:tcPr>
            <w:tcW w:w="5454" w:type="dxa"/>
          </w:tcPr>
          <w:p w14:paraId="55537FFD"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Estimated market capitalisation of the securities:</w:t>
            </w:r>
          </w:p>
          <w:p w14:paraId="7F61F3A2" w14:textId="77777777" w:rsidR="00A11F44" w:rsidRPr="007105F1" w:rsidRDefault="00A11F44" w:rsidP="00A11F44">
            <w:pPr>
              <w:widowControl w:val="0"/>
              <w:numPr>
                <w:ilvl w:val="0"/>
                <w:numId w:val="11"/>
              </w:numPr>
              <w:autoSpaceDE w:val="0"/>
              <w:autoSpaceDN w:val="0"/>
              <w:adjustRightInd w:val="0"/>
              <w:jc w:val="left"/>
              <w:rPr>
                <w:bCs/>
              </w:rPr>
            </w:pPr>
            <w:r w:rsidRPr="007105F1">
              <w:rPr>
                <w:bCs/>
              </w:rPr>
              <w:t>In currency of trading</w:t>
            </w:r>
          </w:p>
          <w:p w14:paraId="6BCC8F2D" w14:textId="77777777" w:rsidR="00A11F44" w:rsidRPr="007105F1" w:rsidRDefault="00A11F44" w:rsidP="00A11F44">
            <w:pPr>
              <w:widowControl w:val="0"/>
              <w:numPr>
                <w:ilvl w:val="0"/>
                <w:numId w:val="11"/>
              </w:numPr>
              <w:autoSpaceDE w:val="0"/>
              <w:autoSpaceDN w:val="0"/>
              <w:adjustRightInd w:val="0"/>
              <w:spacing w:after="120"/>
              <w:jc w:val="left"/>
              <w:rPr>
                <w:bCs/>
              </w:rPr>
            </w:pPr>
            <w:r w:rsidRPr="007105F1">
              <w:rPr>
                <w:bCs/>
              </w:rPr>
              <w:t>In US dollars</w:t>
            </w:r>
          </w:p>
        </w:tc>
        <w:tc>
          <w:tcPr>
            <w:tcW w:w="3402" w:type="dxa"/>
          </w:tcPr>
          <w:p w14:paraId="219D9EF8" w14:textId="77777777" w:rsidR="00A11F44" w:rsidRPr="00AF79C7" w:rsidRDefault="00A11F44" w:rsidP="00347414">
            <w:pPr>
              <w:widowControl w:val="0"/>
              <w:autoSpaceDE w:val="0"/>
              <w:autoSpaceDN w:val="0"/>
              <w:adjustRightInd w:val="0"/>
              <w:spacing w:after="120"/>
            </w:pPr>
          </w:p>
        </w:tc>
      </w:tr>
    </w:tbl>
    <w:p w14:paraId="0BB95892" w14:textId="77777777" w:rsidR="00A11F44" w:rsidRPr="00AF79C7" w:rsidRDefault="00A11F44" w:rsidP="00A11F44">
      <w:pPr>
        <w:widowControl w:val="0"/>
        <w:autoSpaceDE w:val="0"/>
        <w:autoSpaceDN w:val="0"/>
        <w:adjustRightInd w:val="0"/>
      </w:pPr>
    </w:p>
    <w:p w14:paraId="608792F5" w14:textId="77777777" w:rsidR="00A11F44" w:rsidRPr="00AF79C7" w:rsidRDefault="00A11F44" w:rsidP="00A11F44">
      <w:pPr>
        <w:widowControl w:val="0"/>
        <w:autoSpaceDE w:val="0"/>
        <w:autoSpaceDN w:val="0"/>
        <w:adjustRightInd w:val="0"/>
        <w:spacing w:after="120"/>
        <w:rPr>
          <w:b/>
          <w:bCs/>
        </w:rPr>
      </w:pPr>
      <w:r w:rsidRPr="00AF79C7">
        <w:rPr>
          <w:b/>
          <w:bCs/>
        </w:rPr>
        <w:t>Listing Fees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61"/>
        <w:gridCol w:w="5487"/>
      </w:tblGrid>
      <w:tr w:rsidR="00A11F44" w:rsidRPr="00AF79C7" w14:paraId="3B090B9E" w14:textId="77777777" w:rsidTr="00347414">
        <w:tc>
          <w:tcPr>
            <w:tcW w:w="3261" w:type="dxa"/>
          </w:tcPr>
          <w:p w14:paraId="4C1DAA81"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Application fee</w:t>
            </w:r>
          </w:p>
        </w:tc>
        <w:tc>
          <w:tcPr>
            <w:tcW w:w="5487" w:type="dxa"/>
          </w:tcPr>
          <w:p w14:paraId="2922E71D" w14:textId="77777777" w:rsidR="00A11F44" w:rsidRPr="00AF79C7" w:rsidRDefault="00A11F44" w:rsidP="00347414">
            <w:pPr>
              <w:widowControl w:val="0"/>
              <w:autoSpaceDE w:val="0"/>
              <w:autoSpaceDN w:val="0"/>
              <w:adjustRightInd w:val="0"/>
              <w:spacing w:after="120"/>
            </w:pPr>
          </w:p>
        </w:tc>
      </w:tr>
      <w:tr w:rsidR="00A11F44" w:rsidRPr="00AF79C7" w14:paraId="44C78E6B" w14:textId="77777777" w:rsidTr="00347414">
        <w:tc>
          <w:tcPr>
            <w:tcW w:w="3261" w:type="dxa"/>
          </w:tcPr>
          <w:p w14:paraId="650F7C32"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New listing fee</w:t>
            </w:r>
          </w:p>
        </w:tc>
        <w:tc>
          <w:tcPr>
            <w:tcW w:w="5487" w:type="dxa"/>
          </w:tcPr>
          <w:p w14:paraId="1E1C752A" w14:textId="77777777" w:rsidR="00A11F44" w:rsidRPr="00AF79C7" w:rsidRDefault="00A11F44" w:rsidP="00347414">
            <w:pPr>
              <w:widowControl w:val="0"/>
              <w:autoSpaceDE w:val="0"/>
              <w:autoSpaceDN w:val="0"/>
              <w:adjustRightInd w:val="0"/>
              <w:spacing w:after="120"/>
            </w:pPr>
          </w:p>
        </w:tc>
      </w:tr>
      <w:tr w:rsidR="00A11F44" w:rsidRPr="00AF79C7" w14:paraId="283F0204" w14:textId="77777777" w:rsidTr="00347414">
        <w:tc>
          <w:tcPr>
            <w:tcW w:w="3261" w:type="dxa"/>
          </w:tcPr>
          <w:p w14:paraId="36AF879F" w14:textId="77777777" w:rsidR="00A11F44" w:rsidRPr="007105F1" w:rsidRDefault="00A11F44" w:rsidP="00A11F44">
            <w:pPr>
              <w:widowControl w:val="0"/>
              <w:numPr>
                <w:ilvl w:val="0"/>
                <w:numId w:val="10"/>
              </w:numPr>
              <w:autoSpaceDE w:val="0"/>
              <w:autoSpaceDN w:val="0"/>
              <w:adjustRightInd w:val="0"/>
              <w:spacing w:after="120"/>
              <w:jc w:val="left"/>
              <w:rPr>
                <w:bCs/>
              </w:rPr>
            </w:pPr>
            <w:r w:rsidRPr="007105F1">
              <w:rPr>
                <w:bCs/>
              </w:rPr>
              <w:t>Annual listing fee</w:t>
            </w:r>
          </w:p>
        </w:tc>
        <w:tc>
          <w:tcPr>
            <w:tcW w:w="5487" w:type="dxa"/>
          </w:tcPr>
          <w:p w14:paraId="06F2B60F" w14:textId="77777777" w:rsidR="00A11F44" w:rsidRPr="00AF79C7" w:rsidRDefault="00A11F44" w:rsidP="00347414">
            <w:pPr>
              <w:widowControl w:val="0"/>
              <w:autoSpaceDE w:val="0"/>
              <w:autoSpaceDN w:val="0"/>
              <w:adjustRightInd w:val="0"/>
              <w:spacing w:after="120"/>
            </w:pPr>
          </w:p>
        </w:tc>
      </w:tr>
    </w:tbl>
    <w:p w14:paraId="143D1F82" w14:textId="77777777" w:rsidR="00A11F44" w:rsidRPr="00AF79C7" w:rsidRDefault="00A11F44" w:rsidP="00A11F44">
      <w:pPr>
        <w:widowControl w:val="0"/>
        <w:autoSpaceDE w:val="0"/>
        <w:autoSpaceDN w:val="0"/>
        <w:adjustRightInd w:val="0"/>
        <w:rPr>
          <w:b/>
          <w:bCs/>
        </w:rPr>
      </w:pPr>
    </w:p>
    <w:p w14:paraId="07EE7FB8" w14:textId="77777777" w:rsidR="00A11F44" w:rsidRPr="00AF79C7" w:rsidRDefault="00A11F44" w:rsidP="00A11F44">
      <w:pPr>
        <w:widowControl w:val="0"/>
        <w:autoSpaceDE w:val="0"/>
        <w:autoSpaceDN w:val="0"/>
        <w:adjustRightInd w:val="0"/>
        <w:rPr>
          <w:bCs/>
          <w:szCs w:val="40"/>
        </w:rPr>
      </w:pPr>
    </w:p>
    <w:p w14:paraId="63A65FE0" w14:textId="77777777" w:rsidR="00A11F44" w:rsidRPr="00AF79C7" w:rsidRDefault="00A11F44" w:rsidP="00A11F44">
      <w:pPr>
        <w:widowControl w:val="0"/>
        <w:autoSpaceDE w:val="0"/>
        <w:autoSpaceDN w:val="0"/>
        <w:adjustRightInd w:val="0"/>
        <w:jc w:val="center"/>
        <w:rPr>
          <w:b/>
          <w:bCs/>
        </w:rPr>
      </w:pPr>
    </w:p>
    <w:p w14:paraId="00B910C3" w14:textId="77777777" w:rsidR="00A11F44" w:rsidRPr="00AF79C7" w:rsidRDefault="00A11F44" w:rsidP="00A11F44">
      <w:pPr>
        <w:widowControl w:val="0"/>
        <w:autoSpaceDE w:val="0"/>
        <w:autoSpaceDN w:val="0"/>
        <w:adjustRightInd w:val="0"/>
        <w:jc w:val="center"/>
        <w:rPr>
          <w:b/>
          <w:bCs/>
        </w:rPr>
      </w:pPr>
    </w:p>
    <w:p w14:paraId="56C4AA08" w14:textId="77777777" w:rsidR="00A11F44" w:rsidRPr="00AF79C7" w:rsidRDefault="00A11F44" w:rsidP="00A11F44">
      <w:pPr>
        <w:widowControl w:val="0"/>
        <w:autoSpaceDE w:val="0"/>
        <w:autoSpaceDN w:val="0"/>
        <w:adjustRightInd w:val="0"/>
        <w:jc w:val="center"/>
        <w:rPr>
          <w:b/>
          <w:bCs/>
        </w:rPr>
      </w:pPr>
    </w:p>
    <w:p w14:paraId="51BBE0A7" w14:textId="77777777" w:rsidR="00A11F44" w:rsidRPr="00AF79C7" w:rsidRDefault="00A11F44" w:rsidP="00A11F44">
      <w:pPr>
        <w:widowControl w:val="0"/>
        <w:autoSpaceDE w:val="0"/>
        <w:autoSpaceDN w:val="0"/>
        <w:adjustRightInd w:val="0"/>
        <w:jc w:val="center"/>
        <w:rPr>
          <w:b/>
          <w:bCs/>
        </w:rPr>
      </w:pPr>
    </w:p>
    <w:p w14:paraId="2FA6539D" w14:textId="77777777" w:rsidR="00A11F44" w:rsidRPr="00AF79C7" w:rsidRDefault="00A11F44" w:rsidP="00A11F44">
      <w:pPr>
        <w:widowControl w:val="0"/>
        <w:autoSpaceDE w:val="0"/>
        <w:autoSpaceDN w:val="0"/>
        <w:adjustRightInd w:val="0"/>
        <w:jc w:val="center"/>
        <w:rPr>
          <w:b/>
          <w:bCs/>
        </w:rPr>
      </w:pPr>
      <w:r w:rsidRPr="00AF79C7">
        <w:rPr>
          <w:b/>
          <w:bCs/>
        </w:rPr>
        <w:br w:type="page"/>
      </w:r>
      <w:r w:rsidRPr="00AF79C7">
        <w:rPr>
          <w:b/>
          <w:bCs/>
        </w:rPr>
        <w:lastRenderedPageBreak/>
        <w:t>EXHIBIT 4</w:t>
      </w:r>
      <w:r>
        <w:rPr>
          <w:b/>
          <w:bCs/>
        </w:rPr>
        <w:t xml:space="preserve"> </w:t>
      </w:r>
      <w:r w:rsidRPr="00AF79C7">
        <w:rPr>
          <w:b/>
          <w:bCs/>
        </w:rPr>
        <w:t>D.1</w:t>
      </w:r>
    </w:p>
    <w:p w14:paraId="1AE28BEC" w14:textId="77777777" w:rsidR="00A11F44" w:rsidRPr="00AF79C7" w:rsidRDefault="00A11F44" w:rsidP="00A11F44">
      <w:pPr>
        <w:widowControl w:val="0"/>
        <w:autoSpaceDE w:val="0"/>
        <w:autoSpaceDN w:val="0"/>
        <w:adjustRightInd w:val="0"/>
        <w:jc w:val="center"/>
        <w:rPr>
          <w:b/>
          <w:bCs/>
        </w:rPr>
      </w:pPr>
    </w:p>
    <w:p w14:paraId="001EA711" w14:textId="77777777" w:rsidR="00A11F44" w:rsidRPr="00AF79C7" w:rsidRDefault="00A11F44" w:rsidP="00A11F44">
      <w:pPr>
        <w:widowControl w:val="0"/>
        <w:autoSpaceDE w:val="0"/>
        <w:autoSpaceDN w:val="0"/>
        <w:adjustRightInd w:val="0"/>
        <w:spacing w:after="120"/>
        <w:jc w:val="center"/>
        <w:rPr>
          <w:b/>
          <w:bCs/>
        </w:rPr>
      </w:pPr>
      <w:r w:rsidRPr="00AF79C7">
        <w:rPr>
          <w:b/>
          <w:bCs/>
        </w:rPr>
        <w:t xml:space="preserve">CONTENTS OF LISTING DOCUMENT </w:t>
      </w:r>
    </w:p>
    <w:p w14:paraId="32FBF1D9" w14:textId="77777777" w:rsidR="00A11F44" w:rsidRPr="00AF79C7" w:rsidRDefault="00A11F44" w:rsidP="00A11F44">
      <w:pPr>
        <w:widowControl w:val="0"/>
        <w:autoSpaceDE w:val="0"/>
        <w:autoSpaceDN w:val="0"/>
        <w:adjustRightInd w:val="0"/>
        <w:jc w:val="center"/>
        <w:rPr>
          <w:b/>
          <w:bCs/>
        </w:rPr>
      </w:pPr>
      <w:r w:rsidRPr="00AF79C7">
        <w:rPr>
          <w:b/>
          <w:bCs/>
        </w:rPr>
        <w:t>DEBT SECURITIES – CORPORATE ISSUERS</w:t>
      </w:r>
    </w:p>
    <w:p w14:paraId="0679CDEE" w14:textId="77777777" w:rsidR="00A11F44" w:rsidRPr="00AF79C7" w:rsidRDefault="00A11F44" w:rsidP="00A11F44">
      <w:pPr>
        <w:widowControl w:val="0"/>
        <w:autoSpaceDE w:val="0"/>
        <w:autoSpaceDN w:val="0"/>
        <w:adjustRightInd w:val="0"/>
      </w:pPr>
    </w:p>
    <w:p w14:paraId="09DDD8E3" w14:textId="77777777" w:rsidR="00A11F44" w:rsidRPr="00AF79C7" w:rsidRDefault="00A11F44" w:rsidP="00A11F44">
      <w:pPr>
        <w:widowControl w:val="0"/>
        <w:autoSpaceDE w:val="0"/>
        <w:autoSpaceDN w:val="0"/>
        <w:adjustRightInd w:val="0"/>
        <w:rPr>
          <w:b/>
          <w:bCs/>
        </w:rPr>
      </w:pPr>
      <w:r w:rsidRPr="00AF79C7">
        <w:rPr>
          <w:b/>
          <w:bCs/>
        </w:rPr>
        <w:t>Introduction</w:t>
      </w:r>
    </w:p>
    <w:p w14:paraId="1ED64380" w14:textId="77777777" w:rsidR="00A11F44" w:rsidRPr="00AF79C7" w:rsidRDefault="00A11F44" w:rsidP="00A11F44">
      <w:pPr>
        <w:widowControl w:val="0"/>
        <w:autoSpaceDE w:val="0"/>
        <w:autoSpaceDN w:val="0"/>
        <w:adjustRightInd w:val="0"/>
        <w:rPr>
          <w:bCs/>
        </w:rPr>
      </w:pPr>
    </w:p>
    <w:p w14:paraId="1CE84079" w14:textId="77777777" w:rsidR="00A11F44" w:rsidRPr="00AF79C7" w:rsidRDefault="00A11F44" w:rsidP="00A11F44">
      <w:pPr>
        <w:widowControl w:val="0"/>
        <w:autoSpaceDE w:val="0"/>
        <w:autoSpaceDN w:val="0"/>
        <w:adjustRightInd w:val="0"/>
        <w:rPr>
          <w:bCs/>
        </w:rPr>
      </w:pPr>
      <w:r w:rsidRPr="00AF79C7">
        <w:rPr>
          <w:bCs/>
        </w:rPr>
        <w:t xml:space="preserve">A </w:t>
      </w:r>
      <w:r>
        <w:rPr>
          <w:bCs/>
        </w:rPr>
        <w:t>listing d</w:t>
      </w:r>
      <w:r w:rsidRPr="00AF79C7">
        <w:rPr>
          <w:bCs/>
        </w:rPr>
        <w:t xml:space="preserve">ocument submitted with an application for listing of debt securities by a corporate issuer must contain the information listed below.  </w:t>
      </w:r>
    </w:p>
    <w:p w14:paraId="14FE1390" w14:textId="77777777" w:rsidR="00A11F44" w:rsidRPr="00AF79C7" w:rsidRDefault="00A11F44" w:rsidP="00A11F44">
      <w:pPr>
        <w:widowControl w:val="0"/>
        <w:autoSpaceDE w:val="0"/>
        <w:autoSpaceDN w:val="0"/>
        <w:adjustRightInd w:val="0"/>
        <w:rPr>
          <w:bCs/>
        </w:rPr>
      </w:pPr>
    </w:p>
    <w:p w14:paraId="7241383A" w14:textId="77777777" w:rsidR="00A11F44" w:rsidRPr="00AF79C7" w:rsidRDefault="00A11F44" w:rsidP="00A11F44">
      <w:pPr>
        <w:widowControl w:val="0"/>
        <w:autoSpaceDE w:val="0"/>
        <w:autoSpaceDN w:val="0"/>
        <w:adjustRightInd w:val="0"/>
        <w:rPr>
          <w:bCs/>
        </w:rPr>
      </w:pPr>
      <w:r>
        <w:rPr>
          <w:bCs/>
        </w:rPr>
        <w:t>A listing d</w:t>
      </w:r>
      <w:r w:rsidRPr="00AF79C7">
        <w:rPr>
          <w:bCs/>
        </w:rPr>
        <w:t>ocument must contain sufficient information and detail to enable an investor to make an informed assessment of the activities, assets and liabilities, financial position, management, prospects, and the profits and losses of the issuer and of the rights attaching to the securities.  Additional information may be required based on the nature of the issuer or the type of securities to be listed.  If so, it is the issuer’s responsibility to ensure that all relevant information and details are included.</w:t>
      </w:r>
    </w:p>
    <w:p w14:paraId="4B16FCC2" w14:textId="77777777" w:rsidR="00A11F44" w:rsidRPr="00AF79C7" w:rsidRDefault="00A11F44" w:rsidP="00A11F44">
      <w:pPr>
        <w:widowControl w:val="0"/>
        <w:autoSpaceDE w:val="0"/>
        <w:autoSpaceDN w:val="0"/>
        <w:adjustRightInd w:val="0"/>
        <w:rPr>
          <w:bCs/>
        </w:rPr>
      </w:pPr>
    </w:p>
    <w:p w14:paraId="4BEB89B3" w14:textId="77777777" w:rsidR="00A11F44" w:rsidRPr="00AF79C7" w:rsidRDefault="00A11F44" w:rsidP="00A11F44">
      <w:pPr>
        <w:widowControl w:val="0"/>
        <w:autoSpaceDE w:val="0"/>
        <w:autoSpaceDN w:val="0"/>
        <w:adjustRightInd w:val="0"/>
        <w:rPr>
          <w:bCs/>
        </w:rPr>
      </w:pPr>
      <w:r w:rsidRPr="00AF79C7">
        <w:rPr>
          <w:bCs/>
        </w:rPr>
        <w:t>Defini</w:t>
      </w:r>
      <w:r>
        <w:rPr>
          <w:bCs/>
        </w:rPr>
        <w:t>tions – The definitions in the listing r</w:t>
      </w:r>
      <w:r w:rsidRPr="00AF79C7">
        <w:rPr>
          <w:bCs/>
        </w:rPr>
        <w:t>ules apply to these requirements.</w:t>
      </w:r>
    </w:p>
    <w:p w14:paraId="260E6F19" w14:textId="77777777" w:rsidR="00A11F44" w:rsidRPr="00AF79C7" w:rsidRDefault="00A11F44" w:rsidP="00A11F44">
      <w:pPr>
        <w:widowControl w:val="0"/>
        <w:autoSpaceDE w:val="0"/>
        <w:autoSpaceDN w:val="0"/>
        <w:adjustRightInd w:val="0"/>
        <w:rPr>
          <w:bCs/>
        </w:rPr>
      </w:pPr>
    </w:p>
    <w:p w14:paraId="12C8C81C" w14:textId="77777777" w:rsidR="00A11F44" w:rsidRPr="00AF79C7" w:rsidRDefault="00A11F44" w:rsidP="00A11F44">
      <w:pPr>
        <w:widowControl w:val="0"/>
        <w:autoSpaceDE w:val="0"/>
        <w:autoSpaceDN w:val="0"/>
        <w:adjustRightInd w:val="0"/>
      </w:pPr>
      <w:r>
        <w:rPr>
          <w:b/>
        </w:rPr>
        <w:t>Use of p</w:t>
      </w:r>
      <w:r w:rsidRPr="00AF79C7">
        <w:rPr>
          <w:b/>
        </w:rPr>
        <w:t>rospectus –</w:t>
      </w:r>
      <w:r w:rsidRPr="00AF79C7">
        <w:t xml:space="preserve"> A prospectus prepared in conjunction with the issue and li</w:t>
      </w:r>
      <w:r>
        <w:t>sting of securities may be the listing d</w:t>
      </w:r>
      <w:r w:rsidRPr="00AF79C7">
        <w:t>ocument if it meets all of the disclosure requirements.  If it does not, a prospectus may be wrapped with a su</w:t>
      </w:r>
      <w:r>
        <w:t>pplementary document to form a listing d</w:t>
      </w:r>
      <w:r w:rsidRPr="00AF79C7">
        <w:t>ocument that meets all of the disclosure requirements.</w:t>
      </w:r>
    </w:p>
    <w:p w14:paraId="3BB18C39" w14:textId="77777777" w:rsidR="00A11F44" w:rsidRPr="00AF79C7" w:rsidRDefault="00A11F44" w:rsidP="00A11F44">
      <w:pPr>
        <w:widowControl w:val="0"/>
        <w:autoSpaceDE w:val="0"/>
        <w:autoSpaceDN w:val="0"/>
        <w:adjustRightInd w:val="0"/>
      </w:pPr>
    </w:p>
    <w:p w14:paraId="255D4D70" w14:textId="77777777" w:rsidR="00A11F44" w:rsidRPr="00AF79C7" w:rsidRDefault="00A11F44" w:rsidP="00A11F44">
      <w:pPr>
        <w:widowControl w:val="0"/>
        <w:autoSpaceDE w:val="0"/>
        <w:autoSpaceDN w:val="0"/>
        <w:adjustRightInd w:val="0"/>
        <w:rPr>
          <w:szCs w:val="22"/>
        </w:rPr>
      </w:pPr>
      <w:r>
        <w:rPr>
          <w:b/>
          <w:szCs w:val="22"/>
        </w:rPr>
        <w:t>Secondary l</w:t>
      </w:r>
      <w:r w:rsidRPr="00AF79C7">
        <w:rPr>
          <w:b/>
          <w:szCs w:val="22"/>
        </w:rPr>
        <w:t xml:space="preserve">istings – </w:t>
      </w:r>
      <w:r>
        <w:rPr>
          <w:szCs w:val="22"/>
        </w:rPr>
        <w:t>As set out in the listing r</w:t>
      </w:r>
      <w:r w:rsidRPr="00AF79C7">
        <w:rPr>
          <w:szCs w:val="22"/>
        </w:rPr>
        <w:t>ules, t</w:t>
      </w:r>
      <w:r>
        <w:rPr>
          <w:szCs w:val="22"/>
        </w:rPr>
        <w:t>he l</w:t>
      </w:r>
      <w:r w:rsidRPr="00AF79C7">
        <w:rPr>
          <w:szCs w:val="22"/>
        </w:rPr>
        <w:t>isting</w:t>
      </w:r>
      <w:r>
        <w:rPr>
          <w:szCs w:val="22"/>
        </w:rPr>
        <w:t xml:space="preserve"> d</w:t>
      </w:r>
      <w:r w:rsidRPr="00AF79C7">
        <w:rPr>
          <w:szCs w:val="22"/>
        </w:rPr>
        <w:t>ocument may be a public document issued by the issuer and approved by its recognised securities exchange or recognised securities regulator within t</w:t>
      </w:r>
      <w:r>
        <w:rPr>
          <w:szCs w:val="22"/>
        </w:rPr>
        <w:t>he past year, if the document</w:t>
      </w:r>
      <w:r w:rsidRPr="00AF79C7">
        <w:rPr>
          <w:szCs w:val="22"/>
        </w:rPr>
        <w:t xml:space="preserve"> discloses all material changes and new information since the date of the original document.  (If no material changes or new information have arisen, this must be stated.)  The update must also include any disclosure that is required by the Exchange for a secondary listing but that is not included in the other jurisdiction’s document.</w:t>
      </w:r>
    </w:p>
    <w:p w14:paraId="0770764A" w14:textId="77777777" w:rsidR="00A11F44" w:rsidRPr="00AF79C7" w:rsidRDefault="00A11F44" w:rsidP="00A11F44">
      <w:pPr>
        <w:widowControl w:val="0"/>
        <w:autoSpaceDE w:val="0"/>
        <w:autoSpaceDN w:val="0"/>
        <w:adjustRightInd w:val="0"/>
        <w:spacing w:after="120"/>
        <w:rPr>
          <w:szCs w:val="22"/>
        </w:rPr>
      </w:pPr>
      <w:r>
        <w:rPr>
          <w:szCs w:val="22"/>
        </w:rPr>
        <w:t>A listing d</w:t>
      </w:r>
      <w:r w:rsidRPr="00AF79C7">
        <w:rPr>
          <w:szCs w:val="22"/>
        </w:rPr>
        <w:t>ocument may also include documents annexed to, or inco</w:t>
      </w:r>
      <w:r>
        <w:rPr>
          <w:szCs w:val="22"/>
        </w:rPr>
        <w:t>rporated by reference into the listing d</w:t>
      </w:r>
      <w:r w:rsidRPr="00AF79C7">
        <w:rPr>
          <w:szCs w:val="22"/>
        </w:rPr>
        <w:t>ocument, if</w:t>
      </w:r>
      <w:r>
        <w:rPr>
          <w:szCs w:val="22"/>
        </w:rPr>
        <w:t xml:space="preserve"> the conditions set out in the listing r</w:t>
      </w:r>
      <w:r w:rsidRPr="00AF79C7">
        <w:rPr>
          <w:szCs w:val="22"/>
        </w:rPr>
        <w:t>ul</w:t>
      </w:r>
      <w:r>
        <w:rPr>
          <w:szCs w:val="22"/>
        </w:rPr>
        <w:t>es are met.  The update to the listing d</w:t>
      </w:r>
      <w:r w:rsidRPr="00AF79C7">
        <w:rPr>
          <w:szCs w:val="22"/>
        </w:rPr>
        <w:t>ocument may be provided by a document that covers or wraps the public documen</w:t>
      </w:r>
      <w:r>
        <w:rPr>
          <w:szCs w:val="22"/>
        </w:rPr>
        <w:t>t used as the main part of the listing d</w:t>
      </w:r>
      <w:r w:rsidRPr="00AF79C7">
        <w:rPr>
          <w:szCs w:val="22"/>
        </w:rPr>
        <w:t xml:space="preserve">ocument, </w:t>
      </w:r>
      <w:r>
        <w:rPr>
          <w:szCs w:val="22"/>
        </w:rPr>
        <w:t>or by documents annexed to the listing d</w:t>
      </w:r>
      <w:r w:rsidRPr="00AF79C7">
        <w:rPr>
          <w:szCs w:val="22"/>
        </w:rPr>
        <w:t>ocument.</w:t>
      </w:r>
    </w:p>
    <w:p w14:paraId="0076BBFE" w14:textId="77777777" w:rsidR="00A11F44" w:rsidRPr="00AF79C7" w:rsidRDefault="00A11F44" w:rsidP="00A11F44">
      <w:pPr>
        <w:widowControl w:val="0"/>
        <w:autoSpaceDE w:val="0"/>
        <w:autoSpaceDN w:val="0"/>
        <w:adjustRightInd w:val="0"/>
        <w:spacing w:after="120"/>
        <w:rPr>
          <w:szCs w:val="22"/>
        </w:rPr>
      </w:pPr>
      <w:r>
        <w:rPr>
          <w:szCs w:val="22"/>
        </w:rPr>
        <w:t>A listing d</w:t>
      </w:r>
      <w:r w:rsidRPr="00AF79C7">
        <w:rPr>
          <w:szCs w:val="22"/>
        </w:rPr>
        <w:t xml:space="preserve">ocument for a secondary must include the requirements in paragraphs 1 to 7, 11, 16, 30 and 31 below. </w:t>
      </w:r>
    </w:p>
    <w:p w14:paraId="6616C135" w14:textId="77777777" w:rsidR="00A11F44" w:rsidRPr="00AF79C7" w:rsidRDefault="00A11F44" w:rsidP="00A11F44">
      <w:pPr>
        <w:widowControl w:val="0"/>
        <w:autoSpaceDE w:val="0"/>
        <w:autoSpaceDN w:val="0"/>
        <w:adjustRightInd w:val="0"/>
        <w:spacing w:after="240"/>
        <w:rPr>
          <w:szCs w:val="22"/>
        </w:rPr>
      </w:pPr>
      <w:r>
        <w:rPr>
          <w:szCs w:val="22"/>
        </w:rPr>
        <w:t>The listing d</w:t>
      </w:r>
      <w:r w:rsidRPr="00AF79C7">
        <w:rPr>
          <w:szCs w:val="22"/>
        </w:rPr>
        <w:t>ocument must also include a statement that the primary regulation of the issuer and its securities to be listed on the ISM is or will be provided by its recognised securities exchange and recognised securities regulator.</w:t>
      </w:r>
    </w:p>
    <w:p w14:paraId="11FF0877" w14:textId="77777777" w:rsidR="00A11F44" w:rsidRPr="00AF79C7" w:rsidRDefault="00A11F44" w:rsidP="00A11F44">
      <w:pPr>
        <w:widowControl w:val="0"/>
        <w:autoSpaceDE w:val="0"/>
        <w:autoSpaceDN w:val="0"/>
        <w:adjustRightInd w:val="0"/>
      </w:pPr>
      <w:r w:rsidRPr="00AF79C7">
        <w:rPr>
          <w:b/>
        </w:rPr>
        <w:t>Summary of Document</w:t>
      </w:r>
    </w:p>
    <w:p w14:paraId="7FF485FB" w14:textId="77777777" w:rsidR="00A11F44" w:rsidRPr="00AF79C7" w:rsidRDefault="00A11F44" w:rsidP="00A11F44">
      <w:pPr>
        <w:widowControl w:val="0"/>
        <w:autoSpaceDE w:val="0"/>
        <w:autoSpaceDN w:val="0"/>
        <w:adjustRightInd w:val="0"/>
        <w:rPr>
          <w:b/>
        </w:rPr>
      </w:pPr>
    </w:p>
    <w:p w14:paraId="62C4FCB2" w14:textId="77777777" w:rsidR="00A11F44" w:rsidRPr="00AF79C7" w:rsidRDefault="00A11F44" w:rsidP="00A11F44">
      <w:pPr>
        <w:widowControl w:val="0"/>
        <w:numPr>
          <w:ilvl w:val="0"/>
          <w:numId w:val="15"/>
        </w:numPr>
        <w:autoSpaceDE w:val="0"/>
        <w:autoSpaceDN w:val="0"/>
        <w:adjustRightInd w:val="0"/>
        <w:spacing w:after="120"/>
      </w:pPr>
      <w:r w:rsidRPr="00AF79C7">
        <w:t>A statement that application has been made to the Exchange for the listing of the securities on its International Securities Market.</w:t>
      </w:r>
    </w:p>
    <w:p w14:paraId="3A1F2516" w14:textId="77777777" w:rsidR="00A11F44" w:rsidRPr="00AF79C7" w:rsidRDefault="00A11F44" w:rsidP="00A11F44">
      <w:pPr>
        <w:widowControl w:val="0"/>
        <w:numPr>
          <w:ilvl w:val="0"/>
          <w:numId w:val="15"/>
        </w:numPr>
        <w:autoSpaceDE w:val="0"/>
        <w:autoSpaceDN w:val="0"/>
        <w:adjustRightInd w:val="0"/>
        <w:spacing w:after="120"/>
      </w:pPr>
      <w:r w:rsidRPr="00AF79C7">
        <w:t>The full name and the address of the registered office of the issuer.</w:t>
      </w:r>
    </w:p>
    <w:p w14:paraId="57DE9076" w14:textId="77777777" w:rsidR="00A11F44" w:rsidRPr="00AF79C7" w:rsidRDefault="00A11F44" w:rsidP="00A11F44">
      <w:pPr>
        <w:widowControl w:val="0"/>
        <w:numPr>
          <w:ilvl w:val="0"/>
          <w:numId w:val="15"/>
        </w:numPr>
        <w:autoSpaceDE w:val="0"/>
        <w:autoSpaceDN w:val="0"/>
        <w:adjustRightInd w:val="0"/>
        <w:spacing w:after="120"/>
        <w:jc w:val="left"/>
      </w:pPr>
      <w:r w:rsidRPr="00AF79C7">
        <w:lastRenderedPageBreak/>
        <w:t xml:space="preserve">Details of securities being offered </w:t>
      </w:r>
      <w:proofErr w:type="gramStart"/>
      <w:r w:rsidRPr="00AF79C7">
        <w:t>/  listed</w:t>
      </w:r>
      <w:proofErr w:type="gramEnd"/>
      <w:r w:rsidRPr="00AF79C7">
        <w:t>, including type, class, nominal amount of the issue and price.</w:t>
      </w:r>
    </w:p>
    <w:p w14:paraId="1058E60C" w14:textId="77777777" w:rsidR="00A11F44" w:rsidRPr="00AF79C7" w:rsidRDefault="00A11F44" w:rsidP="00A11F44">
      <w:pPr>
        <w:widowControl w:val="0"/>
        <w:numPr>
          <w:ilvl w:val="0"/>
          <w:numId w:val="15"/>
        </w:numPr>
        <w:autoSpaceDE w:val="0"/>
        <w:autoSpaceDN w:val="0"/>
        <w:adjustRightInd w:val="0"/>
        <w:spacing w:after="120"/>
        <w:jc w:val="left"/>
      </w:pPr>
      <w:r w:rsidRPr="00AF79C7">
        <w:t>Name and add</w:t>
      </w:r>
      <w:r>
        <w:t>ress of the head office of the listing s</w:t>
      </w:r>
      <w:r w:rsidRPr="00AF79C7">
        <w:t>ponsor.</w:t>
      </w:r>
    </w:p>
    <w:p w14:paraId="3D7E1268" w14:textId="77777777" w:rsidR="00A11F44" w:rsidRPr="00AF79C7" w:rsidRDefault="00A11F44" w:rsidP="00A11F44">
      <w:pPr>
        <w:widowControl w:val="0"/>
        <w:numPr>
          <w:ilvl w:val="0"/>
          <w:numId w:val="15"/>
        </w:numPr>
        <w:autoSpaceDE w:val="0"/>
        <w:autoSpaceDN w:val="0"/>
        <w:adjustRightInd w:val="0"/>
        <w:spacing w:after="120"/>
        <w:jc w:val="left"/>
      </w:pPr>
      <w:r w:rsidRPr="00AF79C7">
        <w:t>Name and address of the underwriters or distributors of the securities</w:t>
      </w:r>
    </w:p>
    <w:p w14:paraId="2894F487" w14:textId="77777777" w:rsidR="00A11F44" w:rsidRPr="00AF79C7" w:rsidRDefault="00A11F44" w:rsidP="00A11F44">
      <w:pPr>
        <w:widowControl w:val="0"/>
        <w:numPr>
          <w:ilvl w:val="0"/>
          <w:numId w:val="15"/>
        </w:numPr>
        <w:autoSpaceDE w:val="0"/>
        <w:autoSpaceDN w:val="0"/>
        <w:adjustRightInd w:val="0"/>
        <w:spacing w:after="120"/>
      </w:pPr>
      <w:r w:rsidRPr="00AF79C7">
        <w:t>The name, address and qualifications of the issuer’s auditors for the last two financial years.</w:t>
      </w:r>
    </w:p>
    <w:p w14:paraId="7575A33A" w14:textId="77777777" w:rsidR="00A11F44" w:rsidRPr="00AF79C7" w:rsidRDefault="00A11F44" w:rsidP="00A11F44">
      <w:pPr>
        <w:widowControl w:val="0"/>
        <w:numPr>
          <w:ilvl w:val="0"/>
          <w:numId w:val="15"/>
        </w:numPr>
        <w:autoSpaceDE w:val="0"/>
        <w:autoSpaceDN w:val="0"/>
        <w:adjustRightInd w:val="0"/>
        <w:spacing w:after="120"/>
        <w:jc w:val="left"/>
      </w:pPr>
      <w:r w:rsidRPr="00AF79C7">
        <w:t>The</w:t>
      </w:r>
      <w:r>
        <w:t xml:space="preserve"> following statement about the listing d</w:t>
      </w:r>
      <w:r w:rsidRPr="00AF79C7">
        <w:t>ocument:</w:t>
      </w:r>
    </w:p>
    <w:p w14:paraId="3D03CD26" w14:textId="77777777" w:rsidR="00A11F44" w:rsidRPr="00AF79C7" w:rsidRDefault="00A11F44" w:rsidP="00A11F44">
      <w:pPr>
        <w:widowControl w:val="0"/>
        <w:autoSpaceDE w:val="0"/>
        <w:autoSpaceDN w:val="0"/>
        <w:adjustRightInd w:val="0"/>
        <w:ind w:left="720"/>
      </w:pPr>
      <w:r>
        <w:t>“This listing d</w:t>
      </w:r>
      <w:r w:rsidRPr="00AF79C7">
        <w:t>ocument includes informatio</w:t>
      </w:r>
      <w:r>
        <w:t>n given in compliance with the listing r</w:t>
      </w:r>
      <w:r w:rsidRPr="00AF79C7">
        <w:t xml:space="preserve">ules of the Barbados Stock Exchange – International Securities Market. The directors of </w:t>
      </w:r>
      <w:r w:rsidRPr="00AF79C7">
        <w:rPr>
          <w:i/>
        </w:rPr>
        <w:t>[name of issuer]</w:t>
      </w:r>
      <w:r w:rsidRPr="00AF79C7">
        <w:t xml:space="preserve"> collectively and individually accept full responsibility for the accuracy of th</w:t>
      </w:r>
      <w:r>
        <w:t>e information contained in the listing d</w:t>
      </w:r>
      <w:r w:rsidRPr="00AF79C7">
        <w:t>ocument and confirm, having made reasonable enquiry, that to the best of their knowledge and belief there are no facts the omission of which would make any statement in th</w:t>
      </w:r>
      <w:r>
        <w:t>is listing d</w:t>
      </w:r>
      <w:r w:rsidRPr="00AF79C7">
        <w:t xml:space="preserve">ocument misleading. </w:t>
      </w:r>
    </w:p>
    <w:p w14:paraId="55E205FE" w14:textId="77777777" w:rsidR="00A11F44" w:rsidRPr="00AF79C7" w:rsidRDefault="00A11F44" w:rsidP="00A11F44">
      <w:pPr>
        <w:widowControl w:val="0"/>
        <w:autoSpaceDE w:val="0"/>
        <w:autoSpaceDN w:val="0"/>
        <w:adjustRightInd w:val="0"/>
        <w:ind w:left="720"/>
      </w:pPr>
    </w:p>
    <w:p w14:paraId="5B0CBD49" w14:textId="77777777" w:rsidR="00A11F44" w:rsidRPr="00AF79C7" w:rsidRDefault="00A11F44" w:rsidP="00A11F44">
      <w:pPr>
        <w:widowControl w:val="0"/>
        <w:autoSpaceDE w:val="0"/>
        <w:autoSpaceDN w:val="0"/>
        <w:adjustRightInd w:val="0"/>
        <w:ind w:left="720"/>
      </w:pPr>
      <w:r w:rsidRPr="00AF79C7">
        <w:t>The Barbados Stock Exchange takes no responsibility for the contents of this document, makes no representations as to its accuracy or completeness, and expressly disclaims any liability whatsoever for any loss arising from or in reliance upon any part of this document.”</w:t>
      </w:r>
    </w:p>
    <w:p w14:paraId="12C67576" w14:textId="77777777" w:rsidR="00A11F44" w:rsidRPr="00AF79C7" w:rsidRDefault="00A11F44" w:rsidP="00A11F44">
      <w:pPr>
        <w:widowControl w:val="0"/>
        <w:autoSpaceDE w:val="0"/>
        <w:autoSpaceDN w:val="0"/>
        <w:adjustRightInd w:val="0"/>
        <w:ind w:left="720"/>
      </w:pPr>
    </w:p>
    <w:p w14:paraId="6294DE79" w14:textId="77777777" w:rsidR="00A11F44" w:rsidRPr="00AF79C7" w:rsidRDefault="00A11F44" w:rsidP="00A11F44">
      <w:pPr>
        <w:widowControl w:val="0"/>
        <w:autoSpaceDE w:val="0"/>
        <w:autoSpaceDN w:val="0"/>
        <w:adjustRightInd w:val="0"/>
        <w:rPr>
          <w:b/>
        </w:rPr>
      </w:pPr>
      <w:r w:rsidRPr="00AF79C7">
        <w:rPr>
          <w:b/>
        </w:rPr>
        <w:t>Information about the Issuer and the Listing Document</w:t>
      </w:r>
    </w:p>
    <w:p w14:paraId="0427A10D" w14:textId="77777777" w:rsidR="00A11F44" w:rsidRPr="00AF79C7" w:rsidRDefault="00A11F44" w:rsidP="00A11F44">
      <w:pPr>
        <w:rPr>
          <w:u w:val="single"/>
        </w:rPr>
      </w:pPr>
    </w:p>
    <w:p w14:paraId="7F5A2212" w14:textId="77777777" w:rsidR="00A11F44" w:rsidRPr="00AF79C7" w:rsidRDefault="00A11F44" w:rsidP="00A11F44">
      <w:pPr>
        <w:widowControl w:val="0"/>
        <w:numPr>
          <w:ilvl w:val="0"/>
          <w:numId w:val="15"/>
        </w:numPr>
        <w:autoSpaceDE w:val="0"/>
        <w:autoSpaceDN w:val="0"/>
        <w:adjustRightInd w:val="0"/>
        <w:spacing w:after="120"/>
      </w:pPr>
      <w:r w:rsidRPr="00AF79C7">
        <w:t xml:space="preserve">The date and country of incorporation or </w:t>
      </w:r>
      <w:proofErr w:type="gramStart"/>
      <w:r w:rsidRPr="00AF79C7">
        <w:t>other</w:t>
      </w:r>
      <w:proofErr w:type="gramEnd"/>
      <w:r w:rsidRPr="00AF79C7">
        <w:t xml:space="preserve"> establishment of the issuer. </w:t>
      </w:r>
    </w:p>
    <w:p w14:paraId="3FDA0F24" w14:textId="77777777" w:rsidR="00A11F44" w:rsidRPr="00AF79C7" w:rsidRDefault="00A11F44" w:rsidP="00A11F44">
      <w:pPr>
        <w:widowControl w:val="0"/>
        <w:numPr>
          <w:ilvl w:val="0"/>
          <w:numId w:val="15"/>
        </w:numPr>
        <w:autoSpaceDE w:val="0"/>
        <w:autoSpaceDN w:val="0"/>
        <w:adjustRightInd w:val="0"/>
        <w:spacing w:after="120"/>
      </w:pPr>
      <w:r w:rsidRPr="00AF79C7">
        <w:t>Names and addresses of the issuer's principal bankers, investment and/or financial advisers, legal advisers, registrars and custodians (if any), and any expert to whom a state</w:t>
      </w:r>
      <w:r>
        <w:t>ment or report included in the listing d</w:t>
      </w:r>
      <w:r w:rsidRPr="00AF79C7">
        <w:t>ocument has been attributed.</w:t>
      </w:r>
    </w:p>
    <w:p w14:paraId="2B83A2A2" w14:textId="77777777" w:rsidR="00A11F44" w:rsidRPr="00AF79C7" w:rsidRDefault="00A11F44" w:rsidP="00A11F44">
      <w:pPr>
        <w:widowControl w:val="0"/>
        <w:numPr>
          <w:ilvl w:val="0"/>
          <w:numId w:val="15"/>
        </w:numPr>
        <w:autoSpaceDE w:val="0"/>
        <w:autoSpaceDN w:val="0"/>
        <w:adjustRightInd w:val="0"/>
        <w:spacing w:after="120"/>
        <w:jc w:val="left"/>
      </w:pPr>
      <w:r w:rsidRPr="00AF79C7">
        <w:t xml:space="preserve">Where the </w:t>
      </w:r>
      <w:r>
        <w:t>listing d</w:t>
      </w:r>
      <w:r w:rsidRPr="00AF79C7">
        <w:t>ocument includes a statement or report made by an expert, a statement:</w:t>
      </w:r>
    </w:p>
    <w:p w14:paraId="7402F06C" w14:textId="77777777" w:rsidR="00A11F44" w:rsidRPr="00AF79C7" w:rsidRDefault="00A11F44" w:rsidP="00A11F44">
      <w:pPr>
        <w:widowControl w:val="0"/>
        <w:numPr>
          <w:ilvl w:val="0"/>
          <w:numId w:val="12"/>
        </w:numPr>
        <w:autoSpaceDE w:val="0"/>
        <w:autoSpaceDN w:val="0"/>
        <w:adjustRightInd w:val="0"/>
        <w:spacing w:after="120"/>
        <w:rPr>
          <w:color w:val="000000"/>
          <w:szCs w:val="22"/>
        </w:rPr>
      </w:pPr>
      <w:r w:rsidRPr="00AF79C7">
        <w:rPr>
          <w:color w:val="000000"/>
          <w:szCs w:val="22"/>
        </w:rPr>
        <w:t>describing the qualifications of each expert and whether such expert holds any securities in any member of the group or the right (whether legally enforceable or not) to subscribe for or to nominate persons to subscribe for securities in any member of the group.  If so, describe that expert’s holding and rights</w:t>
      </w:r>
      <w:r>
        <w:rPr>
          <w:color w:val="000000"/>
          <w:szCs w:val="22"/>
        </w:rPr>
        <w:t>;</w:t>
      </w:r>
      <w:r w:rsidRPr="00AF79C7">
        <w:rPr>
          <w:color w:val="000000"/>
          <w:szCs w:val="22"/>
        </w:rPr>
        <w:t xml:space="preserve">   </w:t>
      </w:r>
    </w:p>
    <w:p w14:paraId="2FCE5BB1" w14:textId="77777777" w:rsidR="00A11F44" w:rsidRPr="00AF79C7" w:rsidRDefault="00A11F44" w:rsidP="00A11F44">
      <w:pPr>
        <w:widowControl w:val="0"/>
        <w:numPr>
          <w:ilvl w:val="0"/>
          <w:numId w:val="12"/>
        </w:numPr>
        <w:autoSpaceDE w:val="0"/>
        <w:autoSpaceDN w:val="0"/>
        <w:adjustRightInd w:val="0"/>
        <w:spacing w:after="120"/>
        <w:rPr>
          <w:color w:val="000000"/>
          <w:szCs w:val="22"/>
        </w:rPr>
      </w:pPr>
      <w:r w:rsidRPr="00AF79C7">
        <w:rPr>
          <w:color w:val="000000"/>
          <w:szCs w:val="22"/>
        </w:rPr>
        <w:t>that the expert has given and has not withdrawn writt</w:t>
      </w:r>
      <w:r>
        <w:rPr>
          <w:color w:val="000000"/>
          <w:szCs w:val="22"/>
        </w:rPr>
        <w:t>en consent to the issue of the listing d</w:t>
      </w:r>
      <w:r w:rsidRPr="00AF79C7">
        <w:rPr>
          <w:color w:val="000000"/>
          <w:szCs w:val="22"/>
        </w:rPr>
        <w:t>ocument with the expert's statement or report included in the form and context in which it is included</w:t>
      </w:r>
      <w:r>
        <w:rPr>
          <w:color w:val="000000"/>
          <w:szCs w:val="22"/>
        </w:rPr>
        <w:t>; and</w:t>
      </w:r>
    </w:p>
    <w:p w14:paraId="1AA063E7" w14:textId="77777777" w:rsidR="00A11F44" w:rsidRPr="00AF79C7" w:rsidRDefault="00A11F44" w:rsidP="00A11F44">
      <w:pPr>
        <w:widowControl w:val="0"/>
        <w:numPr>
          <w:ilvl w:val="0"/>
          <w:numId w:val="12"/>
        </w:numPr>
        <w:autoSpaceDE w:val="0"/>
        <w:autoSpaceDN w:val="0"/>
        <w:adjustRightInd w:val="0"/>
        <w:spacing w:after="120"/>
        <w:rPr>
          <w:color w:val="000000"/>
          <w:szCs w:val="22"/>
        </w:rPr>
      </w:pPr>
      <w:r w:rsidRPr="00AF79C7">
        <w:rPr>
          <w:color w:val="000000"/>
          <w:szCs w:val="22"/>
        </w:rPr>
        <w:t xml:space="preserve">of the date on which the expert's statement or report was made and whether or not it was made by </w:t>
      </w:r>
      <w:r>
        <w:rPr>
          <w:color w:val="000000"/>
          <w:szCs w:val="22"/>
        </w:rPr>
        <w:t>the expert for purposes of the listing d</w:t>
      </w:r>
      <w:r w:rsidRPr="00AF79C7">
        <w:rPr>
          <w:color w:val="000000"/>
          <w:szCs w:val="22"/>
        </w:rPr>
        <w:t>ocument.</w:t>
      </w:r>
    </w:p>
    <w:p w14:paraId="16255D27" w14:textId="77777777" w:rsidR="00A11F44" w:rsidRPr="00AF79C7" w:rsidRDefault="00A11F44" w:rsidP="00A11F44">
      <w:pPr>
        <w:widowControl w:val="0"/>
        <w:numPr>
          <w:ilvl w:val="0"/>
          <w:numId w:val="15"/>
        </w:numPr>
        <w:autoSpaceDE w:val="0"/>
        <w:autoSpaceDN w:val="0"/>
        <w:adjustRightInd w:val="0"/>
      </w:pPr>
      <w:r w:rsidRPr="00AF79C7">
        <w:t>Other securities exchanges or markets where the same class of debt securities is already listed, or where the issuer has or will apply to list the securities.</w:t>
      </w:r>
    </w:p>
    <w:p w14:paraId="3273588B" w14:textId="77777777" w:rsidR="00A11F44" w:rsidRPr="00AF79C7" w:rsidRDefault="00A11F44" w:rsidP="00A11F44">
      <w:pPr>
        <w:widowControl w:val="0"/>
        <w:autoSpaceDE w:val="0"/>
        <w:autoSpaceDN w:val="0"/>
        <w:adjustRightInd w:val="0"/>
      </w:pPr>
    </w:p>
    <w:p w14:paraId="0E1888E4" w14:textId="77777777" w:rsidR="00A11F44" w:rsidRPr="00AF79C7" w:rsidRDefault="00A11F44" w:rsidP="00A11F44">
      <w:pPr>
        <w:widowControl w:val="0"/>
        <w:autoSpaceDE w:val="0"/>
        <w:autoSpaceDN w:val="0"/>
        <w:adjustRightInd w:val="0"/>
      </w:pPr>
      <w:r w:rsidRPr="00AF79C7">
        <w:rPr>
          <w:b/>
        </w:rPr>
        <w:t>Information about the securities</w:t>
      </w:r>
      <w:r w:rsidRPr="00AF79C7">
        <w:t xml:space="preserve"> </w:t>
      </w:r>
      <w:r w:rsidRPr="00AF79C7">
        <w:rPr>
          <w:b/>
        </w:rPr>
        <w:t>to be listed</w:t>
      </w:r>
      <w:r w:rsidRPr="00AF79C7">
        <w:t xml:space="preserve"> </w:t>
      </w:r>
    </w:p>
    <w:p w14:paraId="5E4855BD" w14:textId="77777777" w:rsidR="00A11F44" w:rsidRPr="00AF79C7" w:rsidRDefault="00A11F44" w:rsidP="00A11F44">
      <w:pPr>
        <w:widowControl w:val="0"/>
        <w:autoSpaceDE w:val="0"/>
        <w:autoSpaceDN w:val="0"/>
        <w:adjustRightInd w:val="0"/>
      </w:pPr>
    </w:p>
    <w:p w14:paraId="180E155F" w14:textId="77777777" w:rsidR="00A11F44" w:rsidRPr="00AF79C7" w:rsidRDefault="00A11F44" w:rsidP="00A11F44">
      <w:pPr>
        <w:widowControl w:val="0"/>
        <w:numPr>
          <w:ilvl w:val="0"/>
          <w:numId w:val="15"/>
        </w:numPr>
        <w:autoSpaceDE w:val="0"/>
        <w:autoSpaceDN w:val="0"/>
        <w:adjustRightInd w:val="0"/>
        <w:spacing w:after="120"/>
      </w:pPr>
      <w:r w:rsidRPr="00AF79C7">
        <w:t>A description of the debt securities to be offered / listed, or the full text of the terms and conditions of the securities, including:</w:t>
      </w:r>
    </w:p>
    <w:p w14:paraId="6F568B97"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t</w:t>
      </w:r>
      <w:r w:rsidRPr="00AF79C7">
        <w:rPr>
          <w:color w:val="000000"/>
          <w:szCs w:val="22"/>
        </w:rPr>
        <w:t xml:space="preserve">he nominal amount of the issue or a statement that the amount is not fixed, the type and </w:t>
      </w:r>
      <w:r w:rsidRPr="00AF79C7">
        <w:rPr>
          <w:color w:val="000000"/>
          <w:szCs w:val="22"/>
        </w:rPr>
        <w:lastRenderedPageBreak/>
        <w:t>number of the securities and the denominations</w:t>
      </w:r>
      <w:r>
        <w:rPr>
          <w:color w:val="000000"/>
          <w:szCs w:val="22"/>
        </w:rPr>
        <w:t>;</w:t>
      </w:r>
    </w:p>
    <w:p w14:paraId="663614E4"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a</w:t>
      </w:r>
      <w:r w:rsidRPr="00AF79C7">
        <w:rPr>
          <w:color w:val="000000"/>
          <w:szCs w:val="22"/>
        </w:rPr>
        <w:t xml:space="preserve"> summary of the rights of security holders and details of the security backing the securities</w:t>
      </w:r>
      <w:r>
        <w:rPr>
          <w:color w:val="000000"/>
          <w:szCs w:val="22"/>
        </w:rPr>
        <w:t>;</w:t>
      </w:r>
    </w:p>
    <w:p w14:paraId="43CC648A"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t</w:t>
      </w:r>
      <w:r w:rsidRPr="00AF79C7">
        <w:rPr>
          <w:color w:val="000000"/>
          <w:szCs w:val="22"/>
        </w:rPr>
        <w:t>he issue or offer price and the redemption prices (except continuous issues)</w:t>
      </w:r>
      <w:r>
        <w:rPr>
          <w:color w:val="000000"/>
          <w:szCs w:val="22"/>
        </w:rPr>
        <w:t>;</w:t>
      </w:r>
    </w:p>
    <w:p w14:paraId="1339E9B0"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t</w:t>
      </w:r>
      <w:r w:rsidRPr="00AF79C7">
        <w:rPr>
          <w:color w:val="000000"/>
          <w:szCs w:val="22"/>
        </w:rPr>
        <w:t>he series designation (if any)</w:t>
      </w:r>
      <w:r>
        <w:rPr>
          <w:color w:val="000000"/>
          <w:szCs w:val="22"/>
        </w:rPr>
        <w:t>;</w:t>
      </w:r>
    </w:p>
    <w:p w14:paraId="2FC6B977"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i</w:t>
      </w:r>
      <w:r w:rsidRPr="00AF79C7">
        <w:rPr>
          <w:color w:val="000000"/>
          <w:szCs w:val="22"/>
        </w:rPr>
        <w:t>f the securities or the issuer have been rated by a public rating agency, the rating given and the name of the rating agency</w:t>
      </w:r>
      <w:r>
        <w:rPr>
          <w:color w:val="000000"/>
          <w:szCs w:val="22"/>
        </w:rPr>
        <w:t>;</w:t>
      </w:r>
    </w:p>
    <w:p w14:paraId="75C5CA5E"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t</w:t>
      </w:r>
      <w:r w:rsidRPr="00AF79C7">
        <w:rPr>
          <w:color w:val="000000"/>
          <w:szCs w:val="22"/>
        </w:rPr>
        <w:t>he nominal interest rate and, if floating, how it is calculated</w:t>
      </w:r>
      <w:r>
        <w:rPr>
          <w:color w:val="000000"/>
          <w:szCs w:val="22"/>
        </w:rPr>
        <w:t>;</w:t>
      </w:r>
    </w:p>
    <w:p w14:paraId="3FF16492"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i</w:t>
      </w:r>
      <w:r w:rsidRPr="00AF79C7">
        <w:rPr>
          <w:color w:val="000000"/>
          <w:szCs w:val="22"/>
        </w:rPr>
        <w:t>f several rates of interest are provided for, the conditions for changes in the rate</w:t>
      </w:r>
      <w:r>
        <w:rPr>
          <w:color w:val="000000"/>
          <w:szCs w:val="22"/>
        </w:rPr>
        <w:t>;</w:t>
      </w:r>
    </w:p>
    <w:p w14:paraId="2AAC0896"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t</w:t>
      </w:r>
      <w:r w:rsidRPr="00AF79C7">
        <w:rPr>
          <w:color w:val="000000"/>
          <w:szCs w:val="22"/>
        </w:rPr>
        <w:t>he currency of issue and method of payment of the issue or offer price, including a description of any instalment arrangements</w:t>
      </w:r>
      <w:r>
        <w:rPr>
          <w:color w:val="000000"/>
          <w:szCs w:val="22"/>
        </w:rPr>
        <w:t>;</w:t>
      </w:r>
    </w:p>
    <w:p w14:paraId="24D22A47"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t</w:t>
      </w:r>
      <w:r w:rsidRPr="00AF79C7">
        <w:rPr>
          <w:color w:val="000000"/>
          <w:szCs w:val="22"/>
        </w:rPr>
        <w:t>he names and addresses of the paying agent(s) and any registrar and transfer</w:t>
      </w:r>
      <w:r>
        <w:rPr>
          <w:color w:val="000000"/>
          <w:szCs w:val="22"/>
        </w:rPr>
        <w:t xml:space="preserve"> agents;</w:t>
      </w:r>
    </w:p>
    <w:p w14:paraId="2DAC99B8"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 xml:space="preserve"> d</w:t>
      </w:r>
      <w:r w:rsidRPr="00AF79C7">
        <w:rPr>
          <w:color w:val="000000"/>
          <w:szCs w:val="22"/>
        </w:rPr>
        <w:t>etails of the arrangements for transfer of the securities (if not in bearer form) including any fee payable on transfers or other documents affecting the title to or registration of the securities</w:t>
      </w:r>
      <w:r>
        <w:rPr>
          <w:color w:val="000000"/>
          <w:szCs w:val="22"/>
        </w:rPr>
        <w:t>;</w:t>
      </w:r>
    </w:p>
    <w:p w14:paraId="5191FCF6"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 xml:space="preserve"> t</w:t>
      </w:r>
      <w:r w:rsidRPr="00AF79C7">
        <w:rPr>
          <w:color w:val="000000"/>
          <w:szCs w:val="22"/>
        </w:rPr>
        <w:t>he rate of withholding tax withheld at source (if any), and whether the issuer assumes responsibility for withholding of tax at source</w:t>
      </w:r>
      <w:r>
        <w:rPr>
          <w:color w:val="000000"/>
          <w:szCs w:val="22"/>
        </w:rPr>
        <w:t>;</w:t>
      </w:r>
    </w:p>
    <w:p w14:paraId="68A25064"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 xml:space="preserve"> d</w:t>
      </w:r>
      <w:r w:rsidRPr="00AF79C7">
        <w:rPr>
          <w:color w:val="000000"/>
          <w:szCs w:val="22"/>
        </w:rPr>
        <w:t>etails of the arrangements for the amortisation or early redemption of the issue</w:t>
      </w:r>
      <w:r>
        <w:rPr>
          <w:color w:val="000000"/>
          <w:szCs w:val="22"/>
        </w:rPr>
        <w:t>;</w:t>
      </w:r>
    </w:p>
    <w:p w14:paraId="35F3032A" w14:textId="77777777" w:rsidR="00A11F44" w:rsidRPr="00AF79C7" w:rsidRDefault="00A11F44" w:rsidP="00A11F44">
      <w:pPr>
        <w:widowControl w:val="0"/>
        <w:numPr>
          <w:ilvl w:val="0"/>
          <w:numId w:val="13"/>
        </w:numPr>
        <w:autoSpaceDE w:val="0"/>
        <w:autoSpaceDN w:val="0"/>
        <w:adjustRightInd w:val="0"/>
        <w:spacing w:after="120"/>
        <w:ind w:hanging="731"/>
        <w:rPr>
          <w:color w:val="000000"/>
          <w:szCs w:val="22"/>
        </w:rPr>
      </w:pPr>
      <w:r>
        <w:rPr>
          <w:color w:val="000000"/>
          <w:szCs w:val="22"/>
        </w:rPr>
        <w:t xml:space="preserve"> d</w:t>
      </w:r>
      <w:r w:rsidRPr="00AF79C7">
        <w:rPr>
          <w:color w:val="000000"/>
          <w:szCs w:val="22"/>
        </w:rPr>
        <w:t>etails of the following time limits:</w:t>
      </w:r>
    </w:p>
    <w:p w14:paraId="46CD3F3E" w14:textId="77777777" w:rsidR="00A11F44" w:rsidRPr="00AF79C7" w:rsidRDefault="00A11F44" w:rsidP="00A11F44">
      <w:pPr>
        <w:widowControl w:val="0"/>
        <w:numPr>
          <w:ilvl w:val="2"/>
          <w:numId w:val="13"/>
        </w:numPr>
        <w:autoSpaceDE w:val="0"/>
        <w:autoSpaceDN w:val="0"/>
        <w:adjustRightInd w:val="0"/>
        <w:spacing w:after="120"/>
        <w:rPr>
          <w:color w:val="000000"/>
          <w:szCs w:val="22"/>
        </w:rPr>
      </w:pPr>
      <w:r>
        <w:rPr>
          <w:color w:val="000000"/>
          <w:szCs w:val="22"/>
        </w:rPr>
        <w:t>t</w:t>
      </w:r>
      <w:r w:rsidRPr="00AF79C7">
        <w:rPr>
          <w:color w:val="000000"/>
          <w:szCs w:val="22"/>
        </w:rPr>
        <w:t xml:space="preserve">he final maturity date and early repayment dates, specifying whether exercisable at the </w:t>
      </w:r>
      <w:r>
        <w:rPr>
          <w:color w:val="000000"/>
          <w:szCs w:val="22"/>
        </w:rPr>
        <w:t>issuer’s or the holder’s option</w:t>
      </w:r>
    </w:p>
    <w:p w14:paraId="4B001752" w14:textId="77777777" w:rsidR="00A11F44" w:rsidRPr="00AF79C7" w:rsidRDefault="00A11F44" w:rsidP="00A11F44">
      <w:pPr>
        <w:widowControl w:val="0"/>
        <w:numPr>
          <w:ilvl w:val="2"/>
          <w:numId w:val="13"/>
        </w:numPr>
        <w:autoSpaceDE w:val="0"/>
        <w:autoSpaceDN w:val="0"/>
        <w:adjustRightInd w:val="0"/>
        <w:spacing w:after="120"/>
        <w:rPr>
          <w:color w:val="000000"/>
          <w:szCs w:val="22"/>
        </w:rPr>
      </w:pPr>
      <w:r>
        <w:rPr>
          <w:color w:val="000000"/>
          <w:szCs w:val="22"/>
        </w:rPr>
        <w:t>t</w:t>
      </w:r>
      <w:r w:rsidRPr="00AF79C7">
        <w:rPr>
          <w:color w:val="000000"/>
          <w:szCs w:val="22"/>
        </w:rPr>
        <w:t>he date from which interest accrues</w:t>
      </w:r>
      <w:r>
        <w:rPr>
          <w:color w:val="000000"/>
          <w:szCs w:val="22"/>
        </w:rPr>
        <w:t xml:space="preserve"> and the interest payment dates</w:t>
      </w:r>
    </w:p>
    <w:p w14:paraId="5D8B90E9" w14:textId="77777777" w:rsidR="00A11F44" w:rsidRPr="00AF79C7" w:rsidRDefault="00A11F44" w:rsidP="00A11F44">
      <w:pPr>
        <w:widowControl w:val="0"/>
        <w:numPr>
          <w:ilvl w:val="2"/>
          <w:numId w:val="13"/>
        </w:numPr>
        <w:autoSpaceDE w:val="0"/>
        <w:autoSpaceDN w:val="0"/>
        <w:adjustRightInd w:val="0"/>
        <w:spacing w:after="120"/>
        <w:rPr>
          <w:color w:val="000000"/>
          <w:szCs w:val="22"/>
        </w:rPr>
      </w:pPr>
      <w:r>
        <w:rPr>
          <w:color w:val="000000"/>
          <w:szCs w:val="22"/>
        </w:rPr>
        <w:t>t</w:t>
      </w:r>
      <w:r w:rsidRPr="00AF79C7">
        <w:rPr>
          <w:color w:val="000000"/>
          <w:szCs w:val="22"/>
        </w:rPr>
        <w:t>he prescription period for claims for payment of interest and repayment of principal</w:t>
      </w:r>
    </w:p>
    <w:p w14:paraId="4E43189B" w14:textId="77777777" w:rsidR="00A11F44" w:rsidRPr="00AF79C7" w:rsidRDefault="00A11F44" w:rsidP="00A11F44">
      <w:pPr>
        <w:widowControl w:val="0"/>
        <w:numPr>
          <w:ilvl w:val="2"/>
          <w:numId w:val="13"/>
        </w:numPr>
        <w:autoSpaceDE w:val="0"/>
        <w:autoSpaceDN w:val="0"/>
        <w:adjustRightInd w:val="0"/>
        <w:spacing w:after="120"/>
        <w:rPr>
          <w:color w:val="000000"/>
          <w:szCs w:val="22"/>
        </w:rPr>
      </w:pPr>
      <w:r>
        <w:rPr>
          <w:color w:val="000000"/>
          <w:szCs w:val="22"/>
        </w:rPr>
        <w:t>t</w:t>
      </w:r>
      <w:r w:rsidRPr="00AF79C7">
        <w:rPr>
          <w:color w:val="000000"/>
          <w:szCs w:val="22"/>
        </w:rPr>
        <w:t>he procedures and time limits for delivery of the securities, whether there will be temporary documents of title and, if so, the procedures for the delivery and exchange of documents.</w:t>
      </w:r>
    </w:p>
    <w:p w14:paraId="7F13C39A" w14:textId="77777777" w:rsidR="00A11F44" w:rsidRPr="00AF79C7" w:rsidRDefault="00A11F44" w:rsidP="00A11F44">
      <w:pPr>
        <w:widowControl w:val="0"/>
        <w:numPr>
          <w:ilvl w:val="0"/>
          <w:numId w:val="13"/>
        </w:numPr>
        <w:autoSpaceDE w:val="0"/>
        <w:autoSpaceDN w:val="0"/>
        <w:adjustRightInd w:val="0"/>
        <w:ind w:hanging="731"/>
        <w:rPr>
          <w:color w:val="000000"/>
          <w:szCs w:val="22"/>
        </w:rPr>
      </w:pPr>
      <w:r>
        <w:rPr>
          <w:color w:val="000000"/>
          <w:szCs w:val="22"/>
        </w:rPr>
        <w:t xml:space="preserve"> a</w:t>
      </w:r>
      <w:r w:rsidRPr="00AF79C7">
        <w:rPr>
          <w:color w:val="000000"/>
          <w:szCs w:val="22"/>
        </w:rPr>
        <w:t>n indication of yield and the method of calculating the yield (except continuous issues).</w:t>
      </w:r>
    </w:p>
    <w:p w14:paraId="3443EE39" w14:textId="77777777" w:rsidR="00A11F44" w:rsidRPr="00AF79C7" w:rsidRDefault="00A11F44" w:rsidP="00A11F44">
      <w:pPr>
        <w:widowControl w:val="0"/>
        <w:autoSpaceDE w:val="0"/>
        <w:autoSpaceDN w:val="0"/>
        <w:adjustRightInd w:val="0"/>
        <w:rPr>
          <w:color w:val="000000"/>
          <w:szCs w:val="22"/>
        </w:rPr>
      </w:pPr>
    </w:p>
    <w:p w14:paraId="2D16BD2D" w14:textId="77777777" w:rsidR="00A11F44" w:rsidRPr="00AF79C7" w:rsidRDefault="00A11F44" w:rsidP="00A11F44">
      <w:pPr>
        <w:widowControl w:val="0"/>
        <w:numPr>
          <w:ilvl w:val="0"/>
          <w:numId w:val="15"/>
        </w:numPr>
        <w:autoSpaceDE w:val="0"/>
        <w:autoSpaceDN w:val="0"/>
        <w:adjustRightInd w:val="0"/>
        <w:spacing w:after="120"/>
      </w:pPr>
      <w:r w:rsidRPr="00AF79C7">
        <w:t>The following legal information:</w:t>
      </w:r>
    </w:p>
    <w:p w14:paraId="5C64313A" w14:textId="77777777" w:rsidR="00A11F44" w:rsidRPr="00AF79C7" w:rsidRDefault="00A11F44" w:rsidP="00A11F44">
      <w:pPr>
        <w:widowControl w:val="0"/>
        <w:numPr>
          <w:ilvl w:val="0"/>
          <w:numId w:val="2"/>
        </w:numPr>
        <w:autoSpaceDE w:val="0"/>
        <w:autoSpaceDN w:val="0"/>
        <w:adjustRightInd w:val="0"/>
        <w:spacing w:after="120"/>
        <w:ind w:hanging="731"/>
        <w:rPr>
          <w:color w:val="000000"/>
          <w:szCs w:val="22"/>
        </w:rPr>
      </w:pPr>
      <w:r>
        <w:rPr>
          <w:color w:val="000000"/>
          <w:szCs w:val="22"/>
        </w:rPr>
        <w:t>a</w:t>
      </w:r>
      <w:r w:rsidRPr="00AF79C7">
        <w:rPr>
          <w:color w:val="000000"/>
          <w:szCs w:val="22"/>
        </w:rPr>
        <w:t xml:space="preserve"> description of the resolutions, authorisations and approvals used to create or issued the securities, and the number of securities that have been or will be created or issued (or a maximum and minimum range)</w:t>
      </w:r>
      <w:r>
        <w:rPr>
          <w:color w:val="000000"/>
          <w:szCs w:val="22"/>
        </w:rPr>
        <w:t xml:space="preserve">; </w:t>
      </w:r>
    </w:p>
    <w:p w14:paraId="0AC15BA9" w14:textId="77777777" w:rsidR="00A11F44" w:rsidRPr="00AF79C7" w:rsidRDefault="00A11F44" w:rsidP="00A11F44">
      <w:pPr>
        <w:widowControl w:val="0"/>
        <w:numPr>
          <w:ilvl w:val="0"/>
          <w:numId w:val="2"/>
        </w:numPr>
        <w:autoSpaceDE w:val="0"/>
        <w:autoSpaceDN w:val="0"/>
        <w:adjustRightInd w:val="0"/>
        <w:spacing w:after="120"/>
        <w:ind w:hanging="731"/>
        <w:rPr>
          <w:color w:val="000000"/>
          <w:szCs w:val="22"/>
        </w:rPr>
      </w:pPr>
      <w:r>
        <w:rPr>
          <w:color w:val="000000"/>
          <w:szCs w:val="22"/>
        </w:rPr>
        <w:t>d</w:t>
      </w:r>
      <w:r w:rsidRPr="00AF79C7">
        <w:rPr>
          <w:color w:val="000000"/>
          <w:szCs w:val="22"/>
        </w:rPr>
        <w:t>etails of the guarantees, security and commitments intended to ensure payment of principal and interest, and how copies of the guarantees, security and commitments may be obtained</w:t>
      </w:r>
      <w:r>
        <w:rPr>
          <w:color w:val="000000"/>
          <w:szCs w:val="22"/>
        </w:rPr>
        <w:t>;</w:t>
      </w:r>
    </w:p>
    <w:p w14:paraId="36E610DA" w14:textId="77777777" w:rsidR="00A11F44" w:rsidRPr="00AF79C7" w:rsidRDefault="00A11F44" w:rsidP="00A11F44">
      <w:pPr>
        <w:widowControl w:val="0"/>
        <w:numPr>
          <w:ilvl w:val="0"/>
          <w:numId w:val="2"/>
        </w:numPr>
        <w:autoSpaceDE w:val="0"/>
        <w:autoSpaceDN w:val="0"/>
        <w:adjustRightInd w:val="0"/>
        <w:spacing w:after="120"/>
        <w:ind w:hanging="731"/>
        <w:rPr>
          <w:color w:val="000000"/>
          <w:szCs w:val="22"/>
        </w:rPr>
      </w:pPr>
      <w:r>
        <w:rPr>
          <w:color w:val="000000"/>
          <w:szCs w:val="22"/>
        </w:rPr>
        <w:t>d</w:t>
      </w:r>
      <w:r w:rsidRPr="00AF79C7">
        <w:rPr>
          <w:color w:val="000000"/>
          <w:szCs w:val="22"/>
        </w:rPr>
        <w:t xml:space="preserve">etails of the trustee, fiscal agent or other representative for the securities holders, including the name, function and head office of each such representative, the conditions under which the representative may be replaced, and how copies of the documents detailing how each </w:t>
      </w:r>
      <w:r w:rsidRPr="00AF79C7">
        <w:rPr>
          <w:color w:val="000000"/>
          <w:szCs w:val="22"/>
        </w:rPr>
        <w:lastRenderedPageBreak/>
        <w:t>representative is to act may be obtained</w:t>
      </w:r>
      <w:r>
        <w:rPr>
          <w:color w:val="000000"/>
          <w:szCs w:val="22"/>
        </w:rPr>
        <w:t>;</w:t>
      </w:r>
    </w:p>
    <w:p w14:paraId="33214659" w14:textId="77777777" w:rsidR="00A11F44" w:rsidRPr="00AF79C7" w:rsidRDefault="00A11F44" w:rsidP="00A11F44">
      <w:pPr>
        <w:widowControl w:val="0"/>
        <w:numPr>
          <w:ilvl w:val="0"/>
          <w:numId w:val="2"/>
        </w:numPr>
        <w:autoSpaceDE w:val="0"/>
        <w:autoSpaceDN w:val="0"/>
        <w:adjustRightInd w:val="0"/>
        <w:spacing w:after="120"/>
        <w:ind w:hanging="731"/>
        <w:rPr>
          <w:color w:val="000000"/>
          <w:szCs w:val="22"/>
        </w:rPr>
      </w:pPr>
      <w:r>
        <w:rPr>
          <w:color w:val="000000"/>
          <w:szCs w:val="22"/>
        </w:rPr>
        <w:t>a</w:t>
      </w:r>
      <w:r w:rsidRPr="00AF79C7">
        <w:rPr>
          <w:color w:val="000000"/>
          <w:szCs w:val="22"/>
        </w:rPr>
        <w:t xml:space="preserve"> description of any subordination of the issue to other debt of the issuer already incurred or to be incurred</w:t>
      </w:r>
      <w:r>
        <w:rPr>
          <w:color w:val="000000"/>
          <w:szCs w:val="22"/>
        </w:rPr>
        <w:t>;</w:t>
      </w:r>
    </w:p>
    <w:p w14:paraId="1E94A54B" w14:textId="77777777" w:rsidR="00A11F44" w:rsidRPr="00AF79C7" w:rsidRDefault="00A11F44" w:rsidP="00A11F44">
      <w:pPr>
        <w:widowControl w:val="0"/>
        <w:numPr>
          <w:ilvl w:val="0"/>
          <w:numId w:val="2"/>
        </w:numPr>
        <w:autoSpaceDE w:val="0"/>
        <w:autoSpaceDN w:val="0"/>
        <w:adjustRightInd w:val="0"/>
        <w:spacing w:after="120"/>
        <w:ind w:hanging="731"/>
        <w:rPr>
          <w:color w:val="000000"/>
          <w:szCs w:val="22"/>
        </w:rPr>
      </w:pPr>
      <w:r>
        <w:rPr>
          <w:color w:val="000000"/>
          <w:szCs w:val="22"/>
        </w:rPr>
        <w:t>a</w:t>
      </w:r>
      <w:r w:rsidRPr="00AF79C7">
        <w:rPr>
          <w:color w:val="000000"/>
          <w:szCs w:val="22"/>
        </w:rPr>
        <w:t xml:space="preserve"> description of 1) any legislation that governs the creation of the securities, 2) the governing law and 3) the competent courts in the event of litigation</w:t>
      </w:r>
      <w:r>
        <w:rPr>
          <w:color w:val="000000"/>
          <w:szCs w:val="22"/>
        </w:rPr>
        <w:t>;</w:t>
      </w:r>
    </w:p>
    <w:p w14:paraId="4795E35F" w14:textId="77777777" w:rsidR="00A11F44" w:rsidRPr="00AF79C7" w:rsidRDefault="00A11F44" w:rsidP="00A11F44">
      <w:pPr>
        <w:widowControl w:val="0"/>
        <w:numPr>
          <w:ilvl w:val="0"/>
          <w:numId w:val="2"/>
        </w:numPr>
        <w:autoSpaceDE w:val="0"/>
        <w:autoSpaceDN w:val="0"/>
        <w:adjustRightInd w:val="0"/>
        <w:spacing w:after="120"/>
        <w:ind w:hanging="731"/>
        <w:rPr>
          <w:color w:val="000000"/>
          <w:szCs w:val="22"/>
        </w:rPr>
      </w:pPr>
      <w:r>
        <w:rPr>
          <w:color w:val="000000"/>
          <w:szCs w:val="22"/>
        </w:rPr>
        <w:t>w</w:t>
      </w:r>
      <w:r w:rsidRPr="00AF79C7">
        <w:rPr>
          <w:color w:val="000000"/>
          <w:szCs w:val="22"/>
        </w:rPr>
        <w:t>hether the securities are in registered or bearer form</w:t>
      </w:r>
      <w:r>
        <w:rPr>
          <w:color w:val="000000"/>
          <w:szCs w:val="22"/>
        </w:rPr>
        <w:t>;</w:t>
      </w:r>
    </w:p>
    <w:p w14:paraId="5C408508" w14:textId="77777777" w:rsidR="00A11F44" w:rsidRPr="00AF79C7" w:rsidRDefault="00A11F44" w:rsidP="00A11F44">
      <w:pPr>
        <w:widowControl w:val="0"/>
        <w:numPr>
          <w:ilvl w:val="0"/>
          <w:numId w:val="2"/>
        </w:numPr>
        <w:autoSpaceDE w:val="0"/>
        <w:autoSpaceDN w:val="0"/>
        <w:adjustRightInd w:val="0"/>
        <w:spacing w:after="120"/>
        <w:ind w:hanging="731"/>
        <w:rPr>
          <w:color w:val="000000"/>
          <w:szCs w:val="22"/>
        </w:rPr>
      </w:pPr>
      <w:r>
        <w:rPr>
          <w:color w:val="000000"/>
          <w:szCs w:val="22"/>
        </w:rPr>
        <w:t>d</w:t>
      </w:r>
      <w:r w:rsidRPr="00AF79C7">
        <w:rPr>
          <w:color w:val="000000"/>
          <w:szCs w:val="22"/>
        </w:rPr>
        <w:t>etails of any legal restrictions on the transfer of the securities</w:t>
      </w:r>
      <w:r>
        <w:rPr>
          <w:color w:val="000000"/>
          <w:szCs w:val="22"/>
        </w:rPr>
        <w:t>; and</w:t>
      </w:r>
    </w:p>
    <w:p w14:paraId="323C75B9" w14:textId="77777777" w:rsidR="00A11F44" w:rsidRPr="00AF79C7" w:rsidRDefault="00A11F44" w:rsidP="00A11F44">
      <w:pPr>
        <w:widowControl w:val="0"/>
        <w:numPr>
          <w:ilvl w:val="0"/>
          <w:numId w:val="2"/>
        </w:numPr>
        <w:autoSpaceDE w:val="0"/>
        <w:autoSpaceDN w:val="0"/>
        <w:adjustRightInd w:val="0"/>
        <w:ind w:hanging="731"/>
        <w:rPr>
          <w:color w:val="000000"/>
          <w:szCs w:val="22"/>
        </w:rPr>
      </w:pPr>
      <w:r w:rsidRPr="00AF79C7">
        <w:t xml:space="preserve"> </w:t>
      </w:r>
      <w:r>
        <w:t>d</w:t>
      </w:r>
      <w:r w:rsidRPr="00AF79C7">
        <w:t>etails of any selling or marketing restrictions on the securities.</w:t>
      </w:r>
    </w:p>
    <w:p w14:paraId="547D10AC" w14:textId="77777777" w:rsidR="00A11F44" w:rsidRPr="00AF79C7" w:rsidRDefault="00A11F44" w:rsidP="00A11F44">
      <w:pPr>
        <w:widowControl w:val="0"/>
        <w:autoSpaceDE w:val="0"/>
        <w:autoSpaceDN w:val="0"/>
        <w:adjustRightInd w:val="0"/>
      </w:pPr>
    </w:p>
    <w:p w14:paraId="5CF587D9" w14:textId="77777777" w:rsidR="00A11F44" w:rsidRPr="00AF79C7" w:rsidRDefault="00A11F44" w:rsidP="00A11F44">
      <w:pPr>
        <w:widowControl w:val="0"/>
        <w:numPr>
          <w:ilvl w:val="0"/>
          <w:numId w:val="15"/>
        </w:numPr>
        <w:autoSpaceDE w:val="0"/>
        <w:autoSpaceDN w:val="0"/>
        <w:adjustRightInd w:val="0"/>
        <w:spacing w:after="120"/>
      </w:pPr>
      <w:r w:rsidRPr="00AF79C7">
        <w:t>All material risks of investing in the securities, including risks relating to the issuer and its industry.</w:t>
      </w:r>
    </w:p>
    <w:p w14:paraId="52698937" w14:textId="77777777" w:rsidR="00A11F44" w:rsidRPr="00AF79C7" w:rsidRDefault="00A11F44" w:rsidP="00A11F44">
      <w:pPr>
        <w:widowControl w:val="0"/>
        <w:numPr>
          <w:ilvl w:val="0"/>
          <w:numId w:val="15"/>
        </w:numPr>
        <w:autoSpaceDE w:val="0"/>
        <w:autoSpaceDN w:val="0"/>
        <w:adjustRightInd w:val="0"/>
        <w:spacing w:after="120"/>
      </w:pPr>
      <w:r w:rsidRPr="00AF79C7">
        <w:t>An estimate of the expenses and the net proceeds of the issue and a description of how the proceeds are intended to be used.</w:t>
      </w:r>
    </w:p>
    <w:p w14:paraId="35C1E6B6" w14:textId="77777777" w:rsidR="00A11F44" w:rsidRPr="00AF79C7" w:rsidRDefault="00A11F44" w:rsidP="00A11F44">
      <w:pPr>
        <w:widowControl w:val="0"/>
        <w:numPr>
          <w:ilvl w:val="0"/>
          <w:numId w:val="15"/>
        </w:numPr>
        <w:autoSpaceDE w:val="0"/>
        <w:autoSpaceDN w:val="0"/>
        <w:adjustRightInd w:val="0"/>
        <w:spacing w:after="120"/>
      </w:pPr>
      <w:r w:rsidRPr="00AF79C7">
        <w:t>The date that the securities are expected to start trading.</w:t>
      </w:r>
    </w:p>
    <w:p w14:paraId="6ABCA4E3" w14:textId="77777777" w:rsidR="00A11F44" w:rsidRPr="00AF79C7" w:rsidRDefault="00A11F44" w:rsidP="00A11F44">
      <w:pPr>
        <w:widowControl w:val="0"/>
        <w:numPr>
          <w:ilvl w:val="0"/>
          <w:numId w:val="15"/>
        </w:numPr>
        <w:autoSpaceDE w:val="0"/>
        <w:autoSpaceDN w:val="0"/>
        <w:adjustRightInd w:val="0"/>
      </w:pPr>
      <w:r w:rsidRPr="00AF79C7">
        <w:t>A description of how title to the securities will be evidenced and registered.</w:t>
      </w:r>
    </w:p>
    <w:p w14:paraId="620E9153" w14:textId="77777777" w:rsidR="00A11F44" w:rsidRPr="00AF79C7" w:rsidRDefault="00A11F44" w:rsidP="00A11F44">
      <w:pPr>
        <w:widowControl w:val="0"/>
        <w:autoSpaceDE w:val="0"/>
        <w:autoSpaceDN w:val="0"/>
        <w:adjustRightInd w:val="0"/>
        <w:rPr>
          <w:u w:val="single"/>
        </w:rPr>
      </w:pPr>
    </w:p>
    <w:p w14:paraId="63E9F677" w14:textId="77777777" w:rsidR="00A11F44" w:rsidRPr="00AF79C7" w:rsidRDefault="00A11F44" w:rsidP="00A11F44">
      <w:pPr>
        <w:widowControl w:val="0"/>
        <w:autoSpaceDE w:val="0"/>
        <w:autoSpaceDN w:val="0"/>
        <w:adjustRightInd w:val="0"/>
        <w:spacing w:after="240"/>
        <w:rPr>
          <w:u w:val="single"/>
        </w:rPr>
      </w:pPr>
      <w:r w:rsidRPr="00AF79C7">
        <w:rPr>
          <w:u w:val="single"/>
        </w:rPr>
        <w:t>Additional information for convertible debt securities</w:t>
      </w:r>
    </w:p>
    <w:p w14:paraId="21A120DA" w14:textId="77777777" w:rsidR="00A11F44" w:rsidRPr="00AF79C7" w:rsidRDefault="00A11F44" w:rsidP="00A11F44">
      <w:pPr>
        <w:widowControl w:val="0"/>
        <w:numPr>
          <w:ilvl w:val="0"/>
          <w:numId w:val="15"/>
        </w:numPr>
        <w:autoSpaceDE w:val="0"/>
        <w:autoSpaceDN w:val="0"/>
        <w:adjustRightInd w:val="0"/>
        <w:spacing w:after="120"/>
      </w:pPr>
      <w:r w:rsidRPr="00AF79C7">
        <w:t>If applying for listing of convertible debt securities, the terms and conditions of and procedures for conversion, exchange, subscription or purchase, including:</w:t>
      </w:r>
    </w:p>
    <w:p w14:paraId="3D761B12" w14:textId="77777777" w:rsidR="00A11F44" w:rsidRPr="00AF79C7" w:rsidRDefault="00A11F44" w:rsidP="00A11F44">
      <w:pPr>
        <w:widowControl w:val="0"/>
        <w:numPr>
          <w:ilvl w:val="0"/>
          <w:numId w:val="3"/>
        </w:numPr>
        <w:autoSpaceDE w:val="0"/>
        <w:autoSpaceDN w:val="0"/>
        <w:adjustRightInd w:val="0"/>
        <w:spacing w:after="120"/>
        <w:rPr>
          <w:color w:val="000000"/>
          <w:szCs w:val="22"/>
        </w:rPr>
      </w:pPr>
      <w:r>
        <w:rPr>
          <w:color w:val="000000"/>
          <w:szCs w:val="22"/>
        </w:rPr>
        <w:t>t</w:t>
      </w:r>
      <w:r w:rsidRPr="00AF79C7">
        <w:rPr>
          <w:color w:val="000000"/>
          <w:szCs w:val="22"/>
        </w:rPr>
        <w:t>he total number of equity se</w:t>
      </w:r>
      <w:r>
        <w:rPr>
          <w:color w:val="000000"/>
          <w:szCs w:val="22"/>
        </w:rPr>
        <w:t>curities subject to such rights;</w:t>
      </w:r>
    </w:p>
    <w:p w14:paraId="76F94D24" w14:textId="77777777" w:rsidR="00A11F44" w:rsidRPr="00AF79C7" w:rsidRDefault="00A11F44" w:rsidP="00A11F44">
      <w:pPr>
        <w:widowControl w:val="0"/>
        <w:numPr>
          <w:ilvl w:val="0"/>
          <w:numId w:val="3"/>
        </w:numPr>
        <w:autoSpaceDE w:val="0"/>
        <w:autoSpaceDN w:val="0"/>
        <w:adjustRightInd w:val="0"/>
        <w:spacing w:after="120"/>
        <w:rPr>
          <w:color w:val="000000"/>
          <w:szCs w:val="22"/>
        </w:rPr>
      </w:pPr>
      <w:r>
        <w:rPr>
          <w:color w:val="000000"/>
          <w:szCs w:val="22"/>
        </w:rPr>
        <w:t>t</w:t>
      </w:r>
      <w:r w:rsidRPr="00AF79C7">
        <w:rPr>
          <w:color w:val="000000"/>
          <w:szCs w:val="22"/>
        </w:rPr>
        <w:t>he date that such rights commence, and the period for exercising them</w:t>
      </w:r>
      <w:r>
        <w:rPr>
          <w:color w:val="000000"/>
          <w:szCs w:val="22"/>
        </w:rPr>
        <w:t>;</w:t>
      </w:r>
    </w:p>
    <w:p w14:paraId="5511427B" w14:textId="77777777" w:rsidR="00A11F44" w:rsidRPr="00AF79C7" w:rsidRDefault="00A11F44" w:rsidP="00A11F44">
      <w:pPr>
        <w:widowControl w:val="0"/>
        <w:numPr>
          <w:ilvl w:val="0"/>
          <w:numId w:val="3"/>
        </w:numPr>
        <w:autoSpaceDE w:val="0"/>
        <w:autoSpaceDN w:val="0"/>
        <w:adjustRightInd w:val="0"/>
        <w:spacing w:after="120"/>
        <w:rPr>
          <w:color w:val="000000"/>
          <w:szCs w:val="22"/>
        </w:rPr>
      </w:pPr>
      <w:r>
        <w:rPr>
          <w:color w:val="000000"/>
          <w:szCs w:val="22"/>
        </w:rPr>
        <w:t>t</w:t>
      </w:r>
      <w:r w:rsidRPr="00AF79C7">
        <w:rPr>
          <w:color w:val="000000"/>
          <w:szCs w:val="22"/>
        </w:rPr>
        <w:t>he amount payable</w:t>
      </w:r>
      <w:r>
        <w:rPr>
          <w:color w:val="000000"/>
          <w:szCs w:val="22"/>
        </w:rPr>
        <w:t xml:space="preserve"> on the exercise of such rights;</w:t>
      </w:r>
    </w:p>
    <w:p w14:paraId="123051D0" w14:textId="77777777" w:rsidR="00A11F44" w:rsidRPr="00AF79C7" w:rsidRDefault="00A11F44" w:rsidP="00A11F44">
      <w:pPr>
        <w:widowControl w:val="0"/>
        <w:numPr>
          <w:ilvl w:val="0"/>
          <w:numId w:val="3"/>
        </w:numPr>
        <w:autoSpaceDE w:val="0"/>
        <w:autoSpaceDN w:val="0"/>
        <w:adjustRightInd w:val="0"/>
        <w:spacing w:after="120"/>
        <w:rPr>
          <w:color w:val="000000"/>
          <w:szCs w:val="22"/>
        </w:rPr>
      </w:pPr>
      <w:r>
        <w:rPr>
          <w:color w:val="000000"/>
          <w:szCs w:val="22"/>
        </w:rPr>
        <w:t>t</w:t>
      </w:r>
      <w:r w:rsidRPr="00AF79C7">
        <w:rPr>
          <w:color w:val="000000"/>
          <w:szCs w:val="22"/>
        </w:rPr>
        <w:t>he arrangements for transfer</w:t>
      </w:r>
      <w:r>
        <w:rPr>
          <w:color w:val="000000"/>
          <w:szCs w:val="22"/>
        </w:rPr>
        <w:t xml:space="preserve"> or transmission of such rights;</w:t>
      </w:r>
    </w:p>
    <w:p w14:paraId="62BF45F8" w14:textId="77777777" w:rsidR="00A11F44" w:rsidRPr="00AF79C7" w:rsidRDefault="00A11F44" w:rsidP="00A11F44">
      <w:pPr>
        <w:widowControl w:val="0"/>
        <w:numPr>
          <w:ilvl w:val="0"/>
          <w:numId w:val="3"/>
        </w:numPr>
        <w:autoSpaceDE w:val="0"/>
        <w:autoSpaceDN w:val="0"/>
        <w:adjustRightInd w:val="0"/>
        <w:spacing w:after="120"/>
        <w:rPr>
          <w:color w:val="000000"/>
          <w:szCs w:val="22"/>
        </w:rPr>
      </w:pPr>
      <w:r>
        <w:rPr>
          <w:color w:val="000000"/>
          <w:szCs w:val="22"/>
        </w:rPr>
        <w:t>t</w:t>
      </w:r>
      <w:r w:rsidRPr="00AF79C7">
        <w:rPr>
          <w:color w:val="000000"/>
          <w:szCs w:val="22"/>
        </w:rPr>
        <w:t xml:space="preserve">he rights of the holders on liquidation of the issuer of the equity securities that </w:t>
      </w:r>
      <w:r>
        <w:rPr>
          <w:color w:val="000000"/>
          <w:szCs w:val="22"/>
        </w:rPr>
        <w:t>are subject to such rights;</w:t>
      </w:r>
    </w:p>
    <w:p w14:paraId="5EEC17C7" w14:textId="77777777" w:rsidR="00A11F44" w:rsidRPr="00AF79C7" w:rsidRDefault="00A11F44" w:rsidP="00A11F44">
      <w:pPr>
        <w:widowControl w:val="0"/>
        <w:numPr>
          <w:ilvl w:val="0"/>
          <w:numId w:val="3"/>
        </w:numPr>
        <w:autoSpaceDE w:val="0"/>
        <w:autoSpaceDN w:val="0"/>
        <w:adjustRightInd w:val="0"/>
        <w:spacing w:after="120"/>
        <w:rPr>
          <w:color w:val="000000"/>
          <w:szCs w:val="22"/>
        </w:rPr>
      </w:pPr>
      <w:r>
        <w:rPr>
          <w:color w:val="000000"/>
          <w:szCs w:val="22"/>
        </w:rPr>
        <w:t>t</w:t>
      </w:r>
      <w:r w:rsidRPr="00AF79C7">
        <w:rPr>
          <w:color w:val="000000"/>
          <w:szCs w:val="22"/>
        </w:rPr>
        <w:t>he arrangements for changing the subscription or exercise price, or number of equity securities or other property, to take account of changes in the share capital of issuer of the equity securities that are subject to such rights</w:t>
      </w:r>
      <w:r>
        <w:rPr>
          <w:color w:val="000000"/>
          <w:szCs w:val="22"/>
        </w:rPr>
        <w:t>; and</w:t>
      </w:r>
    </w:p>
    <w:p w14:paraId="22592195" w14:textId="77777777" w:rsidR="00A11F44" w:rsidRPr="00AF79C7" w:rsidRDefault="00A11F44" w:rsidP="00A11F44">
      <w:pPr>
        <w:widowControl w:val="0"/>
        <w:numPr>
          <w:ilvl w:val="0"/>
          <w:numId w:val="3"/>
        </w:numPr>
        <w:autoSpaceDE w:val="0"/>
        <w:autoSpaceDN w:val="0"/>
        <w:adjustRightInd w:val="0"/>
        <w:rPr>
          <w:color w:val="000000"/>
          <w:szCs w:val="22"/>
        </w:rPr>
      </w:pPr>
      <w:r>
        <w:rPr>
          <w:color w:val="000000"/>
          <w:szCs w:val="22"/>
        </w:rPr>
        <w:t>d</w:t>
      </w:r>
      <w:r w:rsidRPr="00AF79C7">
        <w:rPr>
          <w:color w:val="000000"/>
          <w:szCs w:val="22"/>
        </w:rPr>
        <w:t>etails of whether such rights may be amended.</w:t>
      </w:r>
    </w:p>
    <w:p w14:paraId="506A275F" w14:textId="77777777" w:rsidR="00A11F44" w:rsidRPr="00AF79C7" w:rsidRDefault="00A11F44" w:rsidP="00A11F44">
      <w:pPr>
        <w:widowControl w:val="0"/>
        <w:autoSpaceDE w:val="0"/>
        <w:autoSpaceDN w:val="0"/>
        <w:adjustRightInd w:val="0"/>
      </w:pPr>
    </w:p>
    <w:p w14:paraId="137543FA" w14:textId="77777777" w:rsidR="00A11F44" w:rsidRPr="00AF79C7" w:rsidRDefault="00A11F44" w:rsidP="00A11F44">
      <w:pPr>
        <w:widowControl w:val="0"/>
        <w:autoSpaceDE w:val="0"/>
        <w:autoSpaceDN w:val="0"/>
        <w:adjustRightInd w:val="0"/>
        <w:rPr>
          <w:b/>
        </w:rPr>
      </w:pPr>
      <w:r w:rsidRPr="00AF79C7">
        <w:rPr>
          <w:b/>
        </w:rPr>
        <w:t xml:space="preserve">Information about the group      </w:t>
      </w:r>
    </w:p>
    <w:p w14:paraId="14BD86D8" w14:textId="77777777" w:rsidR="00A11F44" w:rsidRPr="00AF79C7" w:rsidRDefault="00A11F44" w:rsidP="00A11F44">
      <w:pPr>
        <w:widowControl w:val="0"/>
        <w:autoSpaceDE w:val="0"/>
        <w:autoSpaceDN w:val="0"/>
        <w:adjustRightInd w:val="0"/>
      </w:pPr>
    </w:p>
    <w:p w14:paraId="45EAC8B6" w14:textId="77777777" w:rsidR="00A11F44" w:rsidRPr="00AF79C7" w:rsidRDefault="00A11F44" w:rsidP="00A11F44">
      <w:pPr>
        <w:widowControl w:val="0"/>
        <w:autoSpaceDE w:val="0"/>
        <w:autoSpaceDN w:val="0"/>
        <w:adjustRightInd w:val="0"/>
      </w:pPr>
      <w:r w:rsidRPr="00AF79C7">
        <w:t>In this section a “group” refers to the issuer itself and, if it is a membe</w:t>
      </w:r>
      <w:r>
        <w:t>r of a group as defined in the listing r</w:t>
      </w:r>
      <w:r w:rsidRPr="00AF79C7">
        <w:t>ules, to the group.</w:t>
      </w:r>
    </w:p>
    <w:p w14:paraId="5B22C974" w14:textId="77777777" w:rsidR="00A11F44" w:rsidRPr="00AF79C7" w:rsidRDefault="00A11F44" w:rsidP="00A11F44">
      <w:pPr>
        <w:widowControl w:val="0"/>
        <w:autoSpaceDE w:val="0"/>
        <w:autoSpaceDN w:val="0"/>
        <w:adjustRightInd w:val="0"/>
        <w:rPr>
          <w:b/>
        </w:rPr>
      </w:pPr>
    </w:p>
    <w:p w14:paraId="60975116" w14:textId="77777777" w:rsidR="00A11F44" w:rsidRPr="00AF79C7" w:rsidRDefault="00A11F44" w:rsidP="00A11F44">
      <w:pPr>
        <w:widowControl w:val="0"/>
        <w:numPr>
          <w:ilvl w:val="0"/>
          <w:numId w:val="15"/>
        </w:numPr>
        <w:autoSpaceDE w:val="0"/>
        <w:autoSpaceDN w:val="0"/>
        <w:adjustRightInd w:val="0"/>
        <w:spacing w:after="120"/>
      </w:pPr>
      <w:r w:rsidRPr="00AF79C7">
        <w:t>If the issuer is a member of a group, a brief description of that group covering the issuer's position within that group and, if a subsidiary, the names of and the number of shares held (directly or indirectly) by each holding company of the issuer.</w:t>
      </w:r>
    </w:p>
    <w:p w14:paraId="280EB30D" w14:textId="77777777" w:rsidR="00A11F44" w:rsidRPr="00AF79C7" w:rsidRDefault="00A11F44" w:rsidP="00A11F44">
      <w:pPr>
        <w:widowControl w:val="0"/>
        <w:numPr>
          <w:ilvl w:val="0"/>
          <w:numId w:val="15"/>
        </w:numPr>
        <w:autoSpaceDE w:val="0"/>
        <w:autoSpaceDN w:val="0"/>
        <w:adjustRightInd w:val="0"/>
        <w:spacing w:after="120"/>
      </w:pPr>
      <w:r w:rsidRPr="00AF79C7">
        <w:t xml:space="preserve">A brief history of, and a description of the objectives and nature of, the group’s business.  If more </w:t>
      </w:r>
      <w:r w:rsidRPr="00AF79C7">
        <w:lastRenderedPageBreak/>
        <w:t xml:space="preserve">than one type of business activity is carried on that is material to the group, include data and descriptions to explain the relative importance of each activity, details of the main categories of products sold and/or services performed, and a description of any significant new products and/or activities. </w:t>
      </w:r>
    </w:p>
    <w:p w14:paraId="56F7CF71" w14:textId="77777777" w:rsidR="00A11F44" w:rsidRPr="00AF79C7" w:rsidRDefault="00A11F44" w:rsidP="00A11F44">
      <w:pPr>
        <w:widowControl w:val="0"/>
        <w:numPr>
          <w:ilvl w:val="0"/>
          <w:numId w:val="15"/>
        </w:numPr>
        <w:autoSpaceDE w:val="0"/>
        <w:autoSpaceDN w:val="0"/>
        <w:adjustRightInd w:val="0"/>
        <w:spacing w:after="120"/>
      </w:pPr>
      <w:r w:rsidRPr="00AF79C7">
        <w:t>Details of any proposed changes in the nature of the group’s business.</w:t>
      </w:r>
    </w:p>
    <w:p w14:paraId="7BDDF418" w14:textId="77777777" w:rsidR="00A11F44" w:rsidRPr="00AF79C7" w:rsidRDefault="00A11F44" w:rsidP="00A11F44">
      <w:pPr>
        <w:widowControl w:val="0"/>
        <w:numPr>
          <w:ilvl w:val="0"/>
          <w:numId w:val="15"/>
        </w:numPr>
        <w:autoSpaceDE w:val="0"/>
        <w:autoSpaceDN w:val="0"/>
        <w:adjustRightInd w:val="0"/>
        <w:spacing w:after="120"/>
      </w:pPr>
      <w:r w:rsidRPr="00AF79C7">
        <w:t>Details of the main assets of the group, including property, plants, investments, resource properties, and their geographic location.</w:t>
      </w:r>
    </w:p>
    <w:p w14:paraId="0CEA38F4" w14:textId="77777777" w:rsidR="00A11F44" w:rsidRPr="00AF79C7" w:rsidRDefault="00A11F44" w:rsidP="00A11F44">
      <w:pPr>
        <w:widowControl w:val="0"/>
        <w:numPr>
          <w:ilvl w:val="0"/>
          <w:numId w:val="15"/>
        </w:numPr>
        <w:autoSpaceDE w:val="0"/>
        <w:autoSpaceDN w:val="0"/>
        <w:adjustRightInd w:val="0"/>
        <w:spacing w:after="120"/>
      </w:pPr>
      <w:r w:rsidRPr="00AF79C7">
        <w:t>Details of the location, size and nature each of the group’s establishments that account for more than 10% of revenue, sales or production.</w:t>
      </w:r>
    </w:p>
    <w:p w14:paraId="1097A26A" w14:textId="77777777" w:rsidR="00A11F44" w:rsidRPr="00AF79C7" w:rsidRDefault="00A11F44" w:rsidP="00A11F44">
      <w:pPr>
        <w:widowControl w:val="0"/>
        <w:numPr>
          <w:ilvl w:val="0"/>
          <w:numId w:val="15"/>
        </w:numPr>
        <w:autoSpaceDE w:val="0"/>
        <w:autoSpaceDN w:val="0"/>
        <w:adjustRightInd w:val="0"/>
        <w:spacing w:after="120"/>
      </w:pPr>
      <w:r w:rsidRPr="00AF79C7">
        <w:t>Details of any trademarks, patents or other intellectual or industrial property rights that are material to the group's business, and a statement about the degree to which the group’s business and profitability is dependent on such factors.</w:t>
      </w:r>
    </w:p>
    <w:p w14:paraId="243E71B5" w14:textId="77777777" w:rsidR="00A11F44" w:rsidRPr="00AF79C7" w:rsidRDefault="00A11F44" w:rsidP="00A11F44">
      <w:pPr>
        <w:widowControl w:val="0"/>
        <w:numPr>
          <w:ilvl w:val="0"/>
          <w:numId w:val="15"/>
        </w:numPr>
        <w:autoSpaceDE w:val="0"/>
        <w:autoSpaceDN w:val="0"/>
        <w:adjustRightInd w:val="0"/>
        <w:spacing w:after="120"/>
      </w:pPr>
      <w:r w:rsidRPr="00AF79C7">
        <w:t>If research and development of new products and processes are material to the group’s business over the past three financial years, information about its policy on such research and development.</w:t>
      </w:r>
    </w:p>
    <w:p w14:paraId="0A9D053F" w14:textId="77777777" w:rsidR="00A11F44" w:rsidRPr="00AF79C7" w:rsidRDefault="00A11F44" w:rsidP="00A11F44">
      <w:pPr>
        <w:widowControl w:val="0"/>
        <w:numPr>
          <w:ilvl w:val="0"/>
          <w:numId w:val="15"/>
        </w:numPr>
        <w:autoSpaceDE w:val="0"/>
        <w:autoSpaceDN w:val="0"/>
        <w:adjustRightInd w:val="0"/>
        <w:spacing w:after="120"/>
      </w:pPr>
      <w:r w:rsidRPr="00AF79C7">
        <w:t>Details of any interruptions in the group’s business that may have or have had a material effect on the group’s business or financial position in the last 12 months.</w:t>
      </w:r>
    </w:p>
    <w:p w14:paraId="44DF0938" w14:textId="77777777" w:rsidR="00A11F44" w:rsidRPr="00AF79C7" w:rsidRDefault="00A11F44" w:rsidP="00A11F44">
      <w:pPr>
        <w:widowControl w:val="0"/>
        <w:numPr>
          <w:ilvl w:val="0"/>
          <w:numId w:val="15"/>
        </w:numPr>
        <w:autoSpaceDE w:val="0"/>
        <w:autoSpaceDN w:val="0"/>
        <w:adjustRightInd w:val="0"/>
        <w:spacing w:after="120"/>
      </w:pPr>
      <w:r w:rsidRPr="00AF79C7">
        <w:t>Details of any litigation or claims made against any member of the group in the last five years that are material to the group, including any pending or threatened legal action against any member of the group.</w:t>
      </w:r>
    </w:p>
    <w:p w14:paraId="3B718030" w14:textId="77777777" w:rsidR="00A11F44" w:rsidRPr="00AF79C7" w:rsidRDefault="00A11F44" w:rsidP="00A11F44">
      <w:pPr>
        <w:widowControl w:val="0"/>
        <w:numPr>
          <w:ilvl w:val="0"/>
          <w:numId w:val="15"/>
        </w:numPr>
        <w:autoSpaceDE w:val="0"/>
        <w:autoSpaceDN w:val="0"/>
        <w:adjustRightInd w:val="0"/>
        <w:spacing w:after="120"/>
      </w:pPr>
      <w:r w:rsidRPr="00AF79C7">
        <w:t xml:space="preserve">The number of people employed by the group and, if material, changes to that number in the last 12 months, as well as a breakdown of the number employed in each main type of business activity. </w:t>
      </w:r>
    </w:p>
    <w:p w14:paraId="0C4F78EC" w14:textId="77777777" w:rsidR="00A11F44" w:rsidRPr="00AF79C7" w:rsidRDefault="00A11F44" w:rsidP="00A11F44">
      <w:pPr>
        <w:widowControl w:val="0"/>
        <w:numPr>
          <w:ilvl w:val="0"/>
          <w:numId w:val="15"/>
        </w:numPr>
        <w:autoSpaceDE w:val="0"/>
        <w:autoSpaceDN w:val="0"/>
        <w:adjustRightInd w:val="0"/>
        <w:spacing w:after="120"/>
      </w:pPr>
      <w:r w:rsidRPr="00AF79C7">
        <w:t>A table listing for 1) each material subsidiary of the issuer; and 2) each company in the group whose profits, losses or assets are material to the issuer’s most recent annual financial statements, the following:</w:t>
      </w:r>
    </w:p>
    <w:p w14:paraId="5FDEB426" w14:textId="77777777" w:rsidR="00A11F44" w:rsidRPr="00AF79C7" w:rsidRDefault="00A11F44" w:rsidP="00A11F44">
      <w:pPr>
        <w:widowControl w:val="0"/>
        <w:numPr>
          <w:ilvl w:val="0"/>
          <w:numId w:val="4"/>
        </w:numPr>
        <w:autoSpaceDE w:val="0"/>
        <w:autoSpaceDN w:val="0"/>
        <w:adjustRightInd w:val="0"/>
        <w:rPr>
          <w:color w:val="000000"/>
          <w:szCs w:val="22"/>
        </w:rPr>
      </w:pPr>
      <w:r w:rsidRPr="00AF79C7">
        <w:rPr>
          <w:color w:val="000000"/>
          <w:szCs w:val="22"/>
        </w:rPr>
        <w:t xml:space="preserve">Company name, </w:t>
      </w:r>
    </w:p>
    <w:p w14:paraId="7DB1FB67" w14:textId="77777777" w:rsidR="00A11F44" w:rsidRPr="00AF79C7" w:rsidRDefault="00A11F44" w:rsidP="00A11F44">
      <w:pPr>
        <w:widowControl w:val="0"/>
        <w:numPr>
          <w:ilvl w:val="0"/>
          <w:numId w:val="4"/>
        </w:numPr>
        <w:autoSpaceDE w:val="0"/>
        <w:autoSpaceDN w:val="0"/>
        <w:adjustRightInd w:val="0"/>
        <w:rPr>
          <w:color w:val="000000"/>
          <w:szCs w:val="22"/>
        </w:rPr>
      </w:pPr>
      <w:r w:rsidRPr="00AF79C7">
        <w:rPr>
          <w:color w:val="000000"/>
          <w:szCs w:val="22"/>
        </w:rPr>
        <w:t xml:space="preserve">Place of incorporation, </w:t>
      </w:r>
    </w:p>
    <w:p w14:paraId="3006AA4F" w14:textId="77777777" w:rsidR="00A11F44" w:rsidRPr="00AF79C7" w:rsidRDefault="00A11F44" w:rsidP="00A11F44">
      <w:pPr>
        <w:widowControl w:val="0"/>
        <w:numPr>
          <w:ilvl w:val="0"/>
          <w:numId w:val="4"/>
        </w:numPr>
        <w:autoSpaceDE w:val="0"/>
        <w:autoSpaceDN w:val="0"/>
        <w:adjustRightInd w:val="0"/>
        <w:rPr>
          <w:color w:val="000000"/>
          <w:szCs w:val="22"/>
        </w:rPr>
      </w:pPr>
      <w:r w:rsidRPr="00AF79C7">
        <w:rPr>
          <w:color w:val="000000"/>
          <w:szCs w:val="22"/>
        </w:rPr>
        <w:t xml:space="preserve">Location of operations, </w:t>
      </w:r>
    </w:p>
    <w:p w14:paraId="0AC07756" w14:textId="77777777" w:rsidR="00A11F44" w:rsidRPr="00AF79C7" w:rsidRDefault="00A11F44" w:rsidP="00A11F44">
      <w:pPr>
        <w:widowControl w:val="0"/>
        <w:numPr>
          <w:ilvl w:val="0"/>
          <w:numId w:val="4"/>
        </w:numPr>
        <w:autoSpaceDE w:val="0"/>
        <w:autoSpaceDN w:val="0"/>
        <w:adjustRightInd w:val="0"/>
        <w:rPr>
          <w:color w:val="000000"/>
          <w:szCs w:val="22"/>
        </w:rPr>
      </w:pPr>
      <w:r w:rsidRPr="00AF79C7">
        <w:rPr>
          <w:color w:val="000000"/>
          <w:szCs w:val="22"/>
        </w:rPr>
        <w:t xml:space="preserve">Nature of business, </w:t>
      </w:r>
    </w:p>
    <w:p w14:paraId="14AEE188" w14:textId="77777777" w:rsidR="00A11F44" w:rsidRPr="00AF79C7" w:rsidRDefault="00A11F44" w:rsidP="00A11F44">
      <w:pPr>
        <w:widowControl w:val="0"/>
        <w:numPr>
          <w:ilvl w:val="0"/>
          <w:numId w:val="4"/>
        </w:numPr>
        <w:autoSpaceDE w:val="0"/>
        <w:autoSpaceDN w:val="0"/>
        <w:adjustRightInd w:val="0"/>
        <w:rPr>
          <w:color w:val="000000"/>
          <w:szCs w:val="22"/>
        </w:rPr>
      </w:pPr>
      <w:r w:rsidRPr="00AF79C7">
        <w:rPr>
          <w:color w:val="000000"/>
          <w:szCs w:val="22"/>
        </w:rPr>
        <w:t xml:space="preserve">Issued share capital </w:t>
      </w:r>
    </w:p>
    <w:p w14:paraId="140ED63B" w14:textId="77777777" w:rsidR="00A11F44" w:rsidRPr="00AF79C7" w:rsidRDefault="00A11F44" w:rsidP="00A11F44">
      <w:pPr>
        <w:widowControl w:val="0"/>
        <w:numPr>
          <w:ilvl w:val="0"/>
          <w:numId w:val="4"/>
        </w:numPr>
        <w:autoSpaceDE w:val="0"/>
        <w:autoSpaceDN w:val="0"/>
        <w:adjustRightInd w:val="0"/>
        <w:rPr>
          <w:color w:val="000000"/>
          <w:szCs w:val="22"/>
        </w:rPr>
      </w:pPr>
      <w:r w:rsidRPr="00AF79C7">
        <w:rPr>
          <w:color w:val="000000"/>
          <w:szCs w:val="22"/>
        </w:rPr>
        <w:t xml:space="preserve">Percentage of that company’s voting securities owned by the issuer. </w:t>
      </w:r>
    </w:p>
    <w:p w14:paraId="183D5546" w14:textId="77777777" w:rsidR="00A11F44" w:rsidRPr="00AF79C7" w:rsidRDefault="00A11F44" w:rsidP="00A11F44">
      <w:pPr>
        <w:widowControl w:val="0"/>
        <w:autoSpaceDE w:val="0"/>
        <w:autoSpaceDN w:val="0"/>
        <w:adjustRightInd w:val="0"/>
      </w:pPr>
    </w:p>
    <w:p w14:paraId="03FD2EFB" w14:textId="77777777" w:rsidR="00A11F44" w:rsidRPr="00AF79C7" w:rsidRDefault="00A11F44" w:rsidP="00A11F44">
      <w:pPr>
        <w:widowControl w:val="0"/>
        <w:autoSpaceDE w:val="0"/>
        <w:autoSpaceDN w:val="0"/>
        <w:adjustRightInd w:val="0"/>
        <w:rPr>
          <w:b/>
        </w:rPr>
      </w:pPr>
      <w:r w:rsidRPr="00AF79C7">
        <w:rPr>
          <w:b/>
        </w:rPr>
        <w:t xml:space="preserve">Financial statements and prospects </w:t>
      </w:r>
    </w:p>
    <w:p w14:paraId="230010C7" w14:textId="77777777" w:rsidR="00A11F44" w:rsidRPr="00AF79C7" w:rsidRDefault="00A11F44" w:rsidP="00A11F44">
      <w:pPr>
        <w:widowControl w:val="0"/>
        <w:autoSpaceDE w:val="0"/>
        <w:autoSpaceDN w:val="0"/>
        <w:adjustRightInd w:val="0"/>
      </w:pPr>
    </w:p>
    <w:p w14:paraId="5490619B" w14:textId="77777777" w:rsidR="00A11F44" w:rsidRPr="00AF79C7" w:rsidRDefault="00A11F44" w:rsidP="00A11F44">
      <w:pPr>
        <w:widowControl w:val="0"/>
        <w:numPr>
          <w:ilvl w:val="0"/>
          <w:numId w:val="15"/>
        </w:numPr>
        <w:autoSpaceDE w:val="0"/>
        <w:autoSpaceDN w:val="0"/>
        <w:adjustRightInd w:val="0"/>
        <w:spacing w:after="120"/>
      </w:pPr>
      <w:r w:rsidRPr="00AF79C7">
        <w:t>A table summarising the audited financial statements for the last two financial years that:</w:t>
      </w:r>
    </w:p>
    <w:p w14:paraId="41FD63CE" w14:textId="77777777" w:rsidR="00A11F44" w:rsidRPr="00AF79C7" w:rsidRDefault="00A11F44" w:rsidP="00A11F44">
      <w:pPr>
        <w:widowControl w:val="0"/>
        <w:numPr>
          <w:ilvl w:val="0"/>
          <w:numId w:val="5"/>
        </w:numPr>
        <w:autoSpaceDE w:val="0"/>
        <w:autoSpaceDN w:val="0"/>
        <w:adjustRightInd w:val="0"/>
        <w:spacing w:after="120"/>
      </w:pPr>
      <w:r w:rsidRPr="00AF79C7">
        <w:t>shows consolidated information for the group</w:t>
      </w:r>
      <w:r>
        <w:t>;</w:t>
      </w:r>
    </w:p>
    <w:p w14:paraId="30EAB047" w14:textId="77777777" w:rsidR="00A11F44" w:rsidRPr="00AF79C7" w:rsidRDefault="00A11F44" w:rsidP="00A11F44">
      <w:pPr>
        <w:widowControl w:val="0"/>
        <w:numPr>
          <w:ilvl w:val="0"/>
          <w:numId w:val="5"/>
        </w:numPr>
        <w:autoSpaceDE w:val="0"/>
        <w:autoSpaceDN w:val="0"/>
        <w:adjustRightInd w:val="0"/>
        <w:spacing w:after="120"/>
      </w:pPr>
      <w:r w:rsidRPr="00AF79C7">
        <w:t>includes an income statement, balance sheet, cash flow statement, notes to the financial statements and information on accounting policies</w:t>
      </w:r>
      <w:r>
        <w:t>;</w:t>
      </w:r>
    </w:p>
    <w:p w14:paraId="3679507C" w14:textId="77777777" w:rsidR="00A11F44" w:rsidRPr="00AF79C7" w:rsidRDefault="00A11F44" w:rsidP="00A11F44">
      <w:pPr>
        <w:widowControl w:val="0"/>
        <w:numPr>
          <w:ilvl w:val="0"/>
          <w:numId w:val="5"/>
        </w:numPr>
        <w:autoSpaceDE w:val="0"/>
        <w:autoSpaceDN w:val="0"/>
        <w:adjustRightInd w:val="0"/>
        <w:spacing w:after="120"/>
      </w:pPr>
      <w:r w:rsidRPr="00AF79C7">
        <w:t>includes total sales and revenue, and gross revenue and income, data along with a breakdown among the main types of business activity</w:t>
      </w:r>
      <w:r>
        <w:t>; and</w:t>
      </w:r>
    </w:p>
    <w:p w14:paraId="671183D4" w14:textId="77777777" w:rsidR="00A11F44" w:rsidRPr="00AF79C7" w:rsidRDefault="00A11F44" w:rsidP="00A11F44">
      <w:pPr>
        <w:widowControl w:val="0"/>
        <w:numPr>
          <w:ilvl w:val="0"/>
          <w:numId w:val="5"/>
        </w:numPr>
        <w:autoSpaceDE w:val="0"/>
        <w:autoSpaceDN w:val="0"/>
        <w:adjustRightInd w:val="0"/>
        <w:spacing w:after="120"/>
      </w:pPr>
      <w:r w:rsidRPr="00AF79C7">
        <w:lastRenderedPageBreak/>
        <w:t>includes a letter from the directors (or equivalent) confirming that the information provided accurately reflects the financial statements audited by qualified independent auditors a</w:t>
      </w:r>
      <w:r>
        <w:t>nd prepared in accordance with international accounting s</w:t>
      </w:r>
      <w:r w:rsidRPr="00AF79C7">
        <w:t>tandards, or US, Canadian or UK generally accepted accounting principles (or an equivalent standard accepted by the Exchange).</w:t>
      </w:r>
    </w:p>
    <w:p w14:paraId="25FB539A" w14:textId="77777777" w:rsidR="00A11F44" w:rsidRPr="00AF79C7" w:rsidRDefault="00A11F44" w:rsidP="00A11F44">
      <w:pPr>
        <w:widowControl w:val="0"/>
        <w:numPr>
          <w:ilvl w:val="0"/>
          <w:numId w:val="15"/>
        </w:numPr>
        <w:autoSpaceDE w:val="0"/>
        <w:autoSpaceDN w:val="0"/>
        <w:adjustRightInd w:val="0"/>
        <w:spacing w:after="120"/>
      </w:pPr>
      <w:r>
        <w:t>If the l</w:t>
      </w:r>
      <w:r w:rsidRPr="00AF79C7">
        <w:t xml:space="preserve">isting </w:t>
      </w:r>
      <w:r>
        <w:t>d</w:t>
      </w:r>
      <w:r w:rsidRPr="00AF79C7">
        <w:t xml:space="preserve">ocument is dated over nine months since the end of last financial year, interim financial statements covering at least the first six months of the current financial year, and whether the statements are audited. </w:t>
      </w:r>
    </w:p>
    <w:p w14:paraId="35C310E4" w14:textId="77777777" w:rsidR="00A11F44" w:rsidRPr="00AF79C7" w:rsidRDefault="00A11F44" w:rsidP="00A11F44">
      <w:pPr>
        <w:widowControl w:val="0"/>
        <w:numPr>
          <w:ilvl w:val="0"/>
          <w:numId w:val="15"/>
        </w:numPr>
        <w:autoSpaceDE w:val="0"/>
        <w:autoSpaceDN w:val="0"/>
        <w:adjustRightInd w:val="0"/>
        <w:spacing w:after="120"/>
      </w:pPr>
      <w:r w:rsidRPr="00AF79C7">
        <w:t>A statement by the independent auditors on whether any of its audit reports over the last three financial years have been qualified, and if so, details and reasons for the qualifications.</w:t>
      </w:r>
    </w:p>
    <w:p w14:paraId="176BBB6B" w14:textId="77777777" w:rsidR="00A11F44" w:rsidRPr="00AF79C7" w:rsidRDefault="00A11F44" w:rsidP="00A11F44">
      <w:pPr>
        <w:widowControl w:val="0"/>
        <w:numPr>
          <w:ilvl w:val="0"/>
          <w:numId w:val="15"/>
        </w:numPr>
        <w:autoSpaceDE w:val="0"/>
        <w:autoSpaceDN w:val="0"/>
        <w:adjustRightInd w:val="0"/>
        <w:spacing w:after="120"/>
      </w:pPr>
      <w:r w:rsidRPr="00AF79C7">
        <w:t xml:space="preserve"> The issuer’s auditors must prepare and file a report if:</w:t>
      </w:r>
    </w:p>
    <w:p w14:paraId="1B01C161" w14:textId="77777777" w:rsidR="00A11F44" w:rsidRPr="00AF79C7" w:rsidRDefault="00A11F44" w:rsidP="00A11F44">
      <w:pPr>
        <w:widowControl w:val="0"/>
        <w:numPr>
          <w:ilvl w:val="0"/>
          <w:numId w:val="14"/>
        </w:numPr>
        <w:autoSpaceDE w:val="0"/>
        <w:autoSpaceDN w:val="0"/>
        <w:adjustRightInd w:val="0"/>
        <w:spacing w:after="120"/>
      </w:pPr>
      <w:r w:rsidRPr="00AF79C7">
        <w:t>a material change in the group’s structure or business has occurred in the last two financial years or up to the date of the listing application</w:t>
      </w:r>
      <w:r>
        <w:t>;</w:t>
      </w:r>
    </w:p>
    <w:p w14:paraId="2D6460FC" w14:textId="77777777" w:rsidR="00A11F44" w:rsidRPr="00AF79C7" w:rsidRDefault="00A11F44" w:rsidP="00A11F44">
      <w:pPr>
        <w:widowControl w:val="0"/>
        <w:numPr>
          <w:ilvl w:val="0"/>
          <w:numId w:val="14"/>
        </w:numPr>
        <w:autoSpaceDE w:val="0"/>
        <w:autoSpaceDN w:val="0"/>
        <w:adjustRightInd w:val="0"/>
        <w:spacing w:after="120"/>
      </w:pPr>
      <w:r w:rsidRPr="00AF79C7">
        <w:t xml:space="preserve">a material change has been made to the group’s accounting policies, or </w:t>
      </w:r>
      <w:proofErr w:type="gramStart"/>
      <w:r w:rsidRPr="00AF79C7">
        <w:t>a  material</w:t>
      </w:r>
      <w:proofErr w:type="gramEnd"/>
      <w:r w:rsidRPr="00AF79C7">
        <w:t xml:space="preserve"> adjustment has been made to the published audited financial statements, in the last two financial years or up to the date of the listing application</w:t>
      </w:r>
      <w:r>
        <w:t>; and</w:t>
      </w:r>
    </w:p>
    <w:p w14:paraId="7EE9669B" w14:textId="77777777" w:rsidR="00A11F44" w:rsidRPr="00AF79C7" w:rsidRDefault="00A11F44" w:rsidP="00A11F44">
      <w:pPr>
        <w:widowControl w:val="0"/>
        <w:numPr>
          <w:ilvl w:val="0"/>
          <w:numId w:val="14"/>
        </w:numPr>
        <w:autoSpaceDE w:val="0"/>
        <w:autoSpaceDN w:val="0"/>
        <w:adjustRightInd w:val="0"/>
        <w:spacing w:after="120"/>
      </w:pPr>
      <w:r w:rsidRPr="00AF79C7">
        <w:t>the auditors' report on the issuer’s financial statements for any of the last two financial years has been qualified.</w:t>
      </w:r>
    </w:p>
    <w:p w14:paraId="5B1237F3" w14:textId="77777777" w:rsidR="00A11F44" w:rsidRPr="00AF79C7" w:rsidRDefault="00A11F44" w:rsidP="00A11F44">
      <w:pPr>
        <w:widowControl w:val="0"/>
        <w:autoSpaceDE w:val="0"/>
        <w:autoSpaceDN w:val="0"/>
        <w:adjustRightInd w:val="0"/>
        <w:spacing w:after="120"/>
        <w:ind w:left="720"/>
      </w:pPr>
      <w:r w:rsidRPr="00AF79C7">
        <w:t>The Exchange must be consulted in cases where the issuer is uncertain about whether an auditors' report is required.</w:t>
      </w:r>
    </w:p>
    <w:p w14:paraId="64F957FE" w14:textId="77777777" w:rsidR="00A11F44" w:rsidRPr="00AF79C7" w:rsidRDefault="00A11F44" w:rsidP="00A11F44">
      <w:pPr>
        <w:widowControl w:val="0"/>
        <w:autoSpaceDE w:val="0"/>
        <w:autoSpaceDN w:val="0"/>
        <w:adjustRightInd w:val="0"/>
        <w:spacing w:after="120"/>
        <w:ind w:left="720"/>
      </w:pPr>
      <w:r w:rsidRPr="00AF79C7">
        <w:t>The auditors’ report must provide the auditors’ opinion on whether the information provided under paragraphs 30 and 31 above gives a true and fair view of the financial matters set out.  If the auditors’ opinion is qualified in any way, the report must provide the reasons for the qualifications and provide a statement of adjustments to the reported data as necessary to address the issues identified by the auditors, covering each financial period that the qualifications affect.</w:t>
      </w:r>
    </w:p>
    <w:p w14:paraId="4CB188A2" w14:textId="77777777" w:rsidR="00A11F44" w:rsidRPr="00AF79C7" w:rsidRDefault="00A11F44" w:rsidP="00A11F44">
      <w:pPr>
        <w:widowControl w:val="0"/>
        <w:numPr>
          <w:ilvl w:val="0"/>
          <w:numId w:val="15"/>
        </w:numPr>
        <w:autoSpaceDE w:val="0"/>
        <w:autoSpaceDN w:val="0"/>
        <w:adjustRightInd w:val="0"/>
        <w:spacing w:after="120"/>
      </w:pPr>
      <w:r w:rsidRPr="00AF79C7">
        <w:t>Details of the profits cover for interest payments, the net assets and net tangible assets.</w:t>
      </w:r>
    </w:p>
    <w:p w14:paraId="51D39521" w14:textId="77777777" w:rsidR="00A11F44" w:rsidRPr="00AF79C7" w:rsidRDefault="00A11F44" w:rsidP="00A11F44">
      <w:pPr>
        <w:widowControl w:val="0"/>
        <w:numPr>
          <w:ilvl w:val="0"/>
          <w:numId w:val="15"/>
        </w:numPr>
        <w:autoSpaceDE w:val="0"/>
        <w:autoSpaceDN w:val="0"/>
        <w:adjustRightInd w:val="0"/>
        <w:spacing w:after="120"/>
      </w:pPr>
      <w:r w:rsidRPr="00AF79C7">
        <w:t xml:space="preserve">A statement as of the most recent practical date of the following, on a consolidated basis for the group: </w:t>
      </w:r>
    </w:p>
    <w:p w14:paraId="3D0CEA81" w14:textId="77777777" w:rsidR="00A11F44" w:rsidRPr="00AF79C7" w:rsidRDefault="00A11F44" w:rsidP="00A11F44">
      <w:pPr>
        <w:widowControl w:val="0"/>
        <w:numPr>
          <w:ilvl w:val="0"/>
          <w:numId w:val="6"/>
        </w:numPr>
        <w:autoSpaceDE w:val="0"/>
        <w:autoSpaceDN w:val="0"/>
        <w:adjustRightInd w:val="0"/>
        <w:spacing w:after="120"/>
      </w:pPr>
      <w:r>
        <w:t>t</w:t>
      </w:r>
      <w:r w:rsidRPr="00AF79C7">
        <w:t>he total amount of 1) debt securitie</w:t>
      </w:r>
      <w:r>
        <w:t xml:space="preserve">s issued and outstanding, 2) </w:t>
      </w:r>
      <w:r w:rsidRPr="00AF79C7">
        <w:t xml:space="preserve">authorised but unissued debt, and 3) </w:t>
      </w:r>
      <w:r>
        <w:t>term loans;</w:t>
      </w:r>
    </w:p>
    <w:p w14:paraId="338D36B3" w14:textId="77777777" w:rsidR="00A11F44" w:rsidRPr="00AF79C7" w:rsidRDefault="00A11F44" w:rsidP="00A11F44">
      <w:pPr>
        <w:widowControl w:val="0"/>
        <w:numPr>
          <w:ilvl w:val="0"/>
          <w:numId w:val="6"/>
        </w:numPr>
        <w:autoSpaceDE w:val="0"/>
        <w:autoSpaceDN w:val="0"/>
        <w:adjustRightInd w:val="0"/>
        <w:spacing w:after="120"/>
      </w:pPr>
      <w:r>
        <w:t>d</w:t>
      </w:r>
      <w:r w:rsidRPr="00AF79C7">
        <w:t>etails of whether or not the debt securities and term loans are guaranteed, unguaranteed, secured (by the issuer or by third parties) or unsecured</w:t>
      </w:r>
      <w:r>
        <w:t>;</w:t>
      </w:r>
    </w:p>
    <w:p w14:paraId="4B7830B7" w14:textId="77777777" w:rsidR="00A11F44" w:rsidRPr="00AF79C7" w:rsidRDefault="00A11F44" w:rsidP="00A11F44">
      <w:pPr>
        <w:widowControl w:val="0"/>
        <w:numPr>
          <w:ilvl w:val="0"/>
          <w:numId w:val="6"/>
        </w:numPr>
        <w:autoSpaceDE w:val="0"/>
        <w:autoSpaceDN w:val="0"/>
        <w:adjustRightInd w:val="0"/>
        <w:spacing w:after="120"/>
      </w:pPr>
      <w:r>
        <w:t>t</w:t>
      </w:r>
      <w:r w:rsidRPr="00AF79C7">
        <w:t>he total amount of all other borrowings or indebtedness, including bank overdrafts and liabilities (except receivables in the normal course of business)</w:t>
      </w:r>
      <w:r>
        <w:t>;</w:t>
      </w:r>
    </w:p>
    <w:p w14:paraId="5CF1C574" w14:textId="77777777" w:rsidR="00A11F44" w:rsidRPr="00AF79C7" w:rsidRDefault="00A11F44" w:rsidP="00A11F44">
      <w:pPr>
        <w:widowControl w:val="0"/>
        <w:numPr>
          <w:ilvl w:val="0"/>
          <w:numId w:val="6"/>
        </w:numPr>
        <w:autoSpaceDE w:val="0"/>
        <w:autoSpaceDN w:val="0"/>
        <w:adjustRightInd w:val="0"/>
        <w:spacing w:after="120"/>
      </w:pPr>
      <w:r>
        <w:t>d</w:t>
      </w:r>
      <w:r w:rsidRPr="00AF79C7">
        <w:t>etails of whether the borrowings or indebtedness are guaranteed, unguaranteed, secured or unsecured</w:t>
      </w:r>
      <w:r>
        <w:t>;</w:t>
      </w:r>
    </w:p>
    <w:p w14:paraId="4230DF56" w14:textId="77777777" w:rsidR="00A11F44" w:rsidRPr="00AF79C7" w:rsidRDefault="00A11F44" w:rsidP="00A11F44">
      <w:pPr>
        <w:widowControl w:val="0"/>
        <w:numPr>
          <w:ilvl w:val="0"/>
          <w:numId w:val="6"/>
        </w:numPr>
        <w:autoSpaceDE w:val="0"/>
        <w:autoSpaceDN w:val="0"/>
        <w:adjustRightInd w:val="0"/>
        <w:spacing w:after="120"/>
      </w:pPr>
      <w:r>
        <w:t>t</w:t>
      </w:r>
      <w:r w:rsidRPr="00AF79C7">
        <w:t>he total amount of mortgages and similar secured charges</w:t>
      </w:r>
      <w:r>
        <w:t>;</w:t>
      </w:r>
    </w:p>
    <w:p w14:paraId="67F4CB2B" w14:textId="77777777" w:rsidR="00A11F44" w:rsidRPr="00AF79C7" w:rsidRDefault="00A11F44" w:rsidP="00A11F44">
      <w:pPr>
        <w:widowControl w:val="0"/>
        <w:numPr>
          <w:ilvl w:val="0"/>
          <w:numId w:val="6"/>
        </w:numPr>
        <w:autoSpaceDE w:val="0"/>
        <w:autoSpaceDN w:val="0"/>
        <w:adjustRightInd w:val="0"/>
        <w:spacing w:after="120"/>
      </w:pPr>
      <w:r>
        <w:t>t</w:t>
      </w:r>
      <w:r w:rsidRPr="00AF79C7">
        <w:t>he total amount of any contingent liabilities or guarantees</w:t>
      </w:r>
      <w:r>
        <w:t>; and</w:t>
      </w:r>
    </w:p>
    <w:p w14:paraId="35232429" w14:textId="77777777" w:rsidR="00A11F44" w:rsidRPr="00AF79C7" w:rsidRDefault="00A11F44" w:rsidP="00A11F44">
      <w:pPr>
        <w:widowControl w:val="0"/>
        <w:numPr>
          <w:ilvl w:val="0"/>
          <w:numId w:val="6"/>
        </w:numPr>
        <w:autoSpaceDE w:val="0"/>
        <w:autoSpaceDN w:val="0"/>
        <w:adjustRightInd w:val="0"/>
        <w:spacing w:after="120"/>
      </w:pPr>
      <w:r>
        <w:lastRenderedPageBreak/>
        <w:t>i</w:t>
      </w:r>
      <w:r w:rsidRPr="00AF79C7">
        <w:t xml:space="preserve">f any type of debt listed above does not exist, a statement to that effect. </w:t>
      </w:r>
    </w:p>
    <w:p w14:paraId="202F162F" w14:textId="77777777" w:rsidR="00A11F44" w:rsidRPr="00AF79C7" w:rsidRDefault="00A11F44" w:rsidP="00A11F44">
      <w:pPr>
        <w:widowControl w:val="0"/>
        <w:numPr>
          <w:ilvl w:val="0"/>
          <w:numId w:val="15"/>
        </w:numPr>
        <w:autoSpaceDE w:val="0"/>
        <w:autoSpaceDN w:val="0"/>
        <w:adjustRightInd w:val="0"/>
        <w:spacing w:after="120"/>
      </w:pPr>
      <w:r w:rsidRPr="00AF79C7">
        <w:t>General information on the results of the group's business since the date of the latest audited financial statements, or since incorporation.</w:t>
      </w:r>
    </w:p>
    <w:p w14:paraId="4972C205" w14:textId="77777777" w:rsidR="00A11F44" w:rsidRPr="00AF79C7" w:rsidRDefault="00A11F44" w:rsidP="00A11F44">
      <w:pPr>
        <w:widowControl w:val="0"/>
        <w:numPr>
          <w:ilvl w:val="0"/>
          <w:numId w:val="15"/>
        </w:numPr>
        <w:autoSpaceDE w:val="0"/>
        <w:autoSpaceDN w:val="0"/>
        <w:adjustRightInd w:val="0"/>
        <w:spacing w:after="120"/>
      </w:pPr>
      <w:r w:rsidRPr="00AF79C7">
        <w:t>A statement of any material adverse changes in the group’s financial position or business since the date of the latest audited financial statements, or since incorporation.  If none, a statement to that effect.</w:t>
      </w:r>
    </w:p>
    <w:p w14:paraId="528A1574" w14:textId="77777777" w:rsidR="00A11F44" w:rsidRPr="00AF79C7" w:rsidRDefault="00A11F44" w:rsidP="00A11F44">
      <w:pPr>
        <w:widowControl w:val="0"/>
        <w:numPr>
          <w:ilvl w:val="0"/>
          <w:numId w:val="15"/>
        </w:numPr>
        <w:autoSpaceDE w:val="0"/>
        <w:autoSpaceDN w:val="0"/>
        <w:adjustRightInd w:val="0"/>
        <w:spacing w:after="120"/>
      </w:pPr>
      <w:r w:rsidRPr="00AF79C7">
        <w:t xml:space="preserve"> A statement about the group’s financial and business prospects for the current financial year, including any material information or risk</w:t>
      </w:r>
      <w:r>
        <w:t>s not set out elsewhere in the listing d</w:t>
      </w:r>
      <w:r w:rsidRPr="00AF79C7">
        <w:t>ocument that could have a material effect on the group’s financial or business results.</w:t>
      </w:r>
    </w:p>
    <w:p w14:paraId="1665E29A" w14:textId="77777777" w:rsidR="00A11F44" w:rsidRPr="00AF79C7" w:rsidRDefault="00A11F44" w:rsidP="00A11F44">
      <w:pPr>
        <w:widowControl w:val="0"/>
        <w:numPr>
          <w:ilvl w:val="0"/>
          <w:numId w:val="15"/>
        </w:numPr>
        <w:autoSpaceDE w:val="0"/>
        <w:autoSpaceDN w:val="0"/>
        <w:adjustRightInd w:val="0"/>
        <w:spacing w:after="120"/>
      </w:pPr>
      <w:r w:rsidRPr="00AF79C7">
        <w:t xml:space="preserve"> A statement by the directors that the group’s working capital is sufficient to meet its requirements for at least the next 12 months or, if not, how additional working capital will be obtained.</w:t>
      </w:r>
    </w:p>
    <w:p w14:paraId="5DB2F128" w14:textId="77777777" w:rsidR="00A11F44" w:rsidRPr="00AF79C7" w:rsidRDefault="00A11F44" w:rsidP="00A11F44">
      <w:pPr>
        <w:widowControl w:val="0"/>
        <w:numPr>
          <w:ilvl w:val="0"/>
          <w:numId w:val="15"/>
        </w:numPr>
        <w:autoSpaceDE w:val="0"/>
        <w:autoSpaceDN w:val="0"/>
        <w:adjustRightInd w:val="0"/>
        <w:spacing w:after="120"/>
      </w:pPr>
      <w:r w:rsidRPr="00AF79C7">
        <w:t>A forecast of profits must not be incl</w:t>
      </w:r>
      <w:r>
        <w:t>uded in a listing d</w:t>
      </w:r>
      <w:r w:rsidRPr="00AF79C7">
        <w:t>ocument except if supported by a formal profit forecast.  A formal profit forecast must include:</w:t>
      </w:r>
    </w:p>
    <w:p w14:paraId="34DA62C0" w14:textId="77777777" w:rsidR="00A11F44" w:rsidRPr="00AF79C7" w:rsidRDefault="00A11F44" w:rsidP="00A11F44">
      <w:pPr>
        <w:widowControl w:val="0"/>
        <w:numPr>
          <w:ilvl w:val="0"/>
          <w:numId w:val="7"/>
        </w:numPr>
        <w:autoSpaceDE w:val="0"/>
        <w:autoSpaceDN w:val="0"/>
        <w:adjustRightInd w:val="0"/>
        <w:spacing w:after="120"/>
      </w:pPr>
      <w:r>
        <w:t>a</w:t>
      </w:r>
      <w:r w:rsidRPr="00AF79C7">
        <w:t xml:space="preserve"> report from the Listing Sponsor confirming that the forecast was reviewed and approved by the directors of the issuer or the group (as applicable) following a due d</w:t>
      </w:r>
      <w:r>
        <w:t>iligence review of its contents;</w:t>
      </w:r>
    </w:p>
    <w:p w14:paraId="390B23B6" w14:textId="77777777" w:rsidR="00A11F44" w:rsidRPr="00AF79C7" w:rsidRDefault="00A11F44" w:rsidP="00A11F44">
      <w:pPr>
        <w:widowControl w:val="0"/>
        <w:numPr>
          <w:ilvl w:val="0"/>
          <w:numId w:val="7"/>
        </w:numPr>
        <w:autoSpaceDE w:val="0"/>
        <w:autoSpaceDN w:val="0"/>
        <w:adjustRightInd w:val="0"/>
        <w:spacing w:after="120"/>
      </w:pPr>
      <w:r>
        <w:t>d</w:t>
      </w:r>
      <w:r w:rsidRPr="00AF79C7">
        <w:t>etails of the main assumptions that the forecast is based on</w:t>
      </w:r>
      <w:r>
        <w:t>;</w:t>
      </w:r>
    </w:p>
    <w:p w14:paraId="7B65CD4A" w14:textId="77777777" w:rsidR="00A11F44" w:rsidRPr="00AF79C7" w:rsidRDefault="00A11F44" w:rsidP="00A11F44">
      <w:pPr>
        <w:widowControl w:val="0"/>
        <w:numPr>
          <w:ilvl w:val="0"/>
          <w:numId w:val="7"/>
        </w:numPr>
        <w:autoSpaceDE w:val="0"/>
        <w:autoSpaceDN w:val="0"/>
        <w:adjustRightInd w:val="0"/>
        <w:spacing w:after="120"/>
      </w:pPr>
      <w:r>
        <w:t>d</w:t>
      </w:r>
      <w:r w:rsidRPr="00AF79C7">
        <w:t>etails of the methodology used</w:t>
      </w:r>
      <w:r>
        <w:t xml:space="preserve"> in preparing the forecast; and</w:t>
      </w:r>
    </w:p>
    <w:p w14:paraId="0B81775D" w14:textId="77777777" w:rsidR="00A11F44" w:rsidRPr="00AF79C7" w:rsidRDefault="00A11F44" w:rsidP="00A11F44">
      <w:pPr>
        <w:widowControl w:val="0"/>
        <w:numPr>
          <w:ilvl w:val="0"/>
          <w:numId w:val="7"/>
        </w:numPr>
        <w:autoSpaceDE w:val="0"/>
        <w:autoSpaceDN w:val="0"/>
        <w:adjustRightInd w:val="0"/>
        <w:spacing w:after="240"/>
      </w:pPr>
      <w:r>
        <w:t>a</w:t>
      </w:r>
      <w:r w:rsidRPr="00AF79C7">
        <w:t xml:space="preserve"> report from the auditors confirming that the forecast was calculated in accordance with the issuer’s or group’s established accounting policies.</w:t>
      </w:r>
    </w:p>
    <w:p w14:paraId="00CCD86C" w14:textId="77777777" w:rsidR="00A11F44" w:rsidRPr="00AF79C7" w:rsidRDefault="00A11F44" w:rsidP="00A11F44">
      <w:pPr>
        <w:widowControl w:val="0"/>
        <w:autoSpaceDE w:val="0"/>
        <w:autoSpaceDN w:val="0"/>
        <w:adjustRightInd w:val="0"/>
        <w:rPr>
          <w:b/>
        </w:rPr>
      </w:pPr>
      <w:r w:rsidRPr="00AF79C7">
        <w:rPr>
          <w:b/>
        </w:rPr>
        <w:t>Directors and management</w:t>
      </w:r>
    </w:p>
    <w:p w14:paraId="4D974C19" w14:textId="77777777" w:rsidR="00A11F44" w:rsidRPr="00AF79C7" w:rsidRDefault="00A11F44" w:rsidP="00A11F44">
      <w:pPr>
        <w:widowControl w:val="0"/>
        <w:autoSpaceDE w:val="0"/>
        <w:autoSpaceDN w:val="0"/>
        <w:adjustRightInd w:val="0"/>
        <w:rPr>
          <w:b/>
        </w:rPr>
      </w:pPr>
    </w:p>
    <w:p w14:paraId="404F4302" w14:textId="77777777" w:rsidR="00A11F44" w:rsidRPr="00AF79C7" w:rsidRDefault="00A11F44" w:rsidP="00A11F44">
      <w:pPr>
        <w:widowControl w:val="0"/>
        <w:numPr>
          <w:ilvl w:val="0"/>
          <w:numId w:val="15"/>
        </w:numPr>
        <w:autoSpaceDE w:val="0"/>
        <w:autoSpaceDN w:val="0"/>
        <w:adjustRightInd w:val="0"/>
        <w:spacing w:after="120"/>
      </w:pPr>
      <w:r w:rsidRPr="00AF79C7">
        <w:t>The full name, residential or business address, qualifications and responsibilities of each director or proposed director of the issuer.</w:t>
      </w:r>
    </w:p>
    <w:p w14:paraId="3BCA868F" w14:textId="77777777" w:rsidR="00A11F44" w:rsidRPr="00AF79C7" w:rsidRDefault="00A11F44" w:rsidP="00A11F44">
      <w:pPr>
        <w:widowControl w:val="0"/>
        <w:numPr>
          <w:ilvl w:val="0"/>
          <w:numId w:val="15"/>
        </w:numPr>
        <w:autoSpaceDE w:val="0"/>
        <w:autoSpaceDN w:val="0"/>
        <w:adjustRightInd w:val="0"/>
        <w:spacing w:after="120"/>
      </w:pPr>
      <w:r w:rsidRPr="00AF79C7">
        <w:t>The full name, residential or business address, qualifications and responsibilities of each senior officer of the issuer, and of any other person who performs an important management function for the issuer.</w:t>
      </w:r>
    </w:p>
    <w:p w14:paraId="6398E5D4" w14:textId="77777777" w:rsidR="00A11F44" w:rsidRPr="00AF79C7" w:rsidRDefault="00A11F44" w:rsidP="00A11F44">
      <w:pPr>
        <w:widowControl w:val="0"/>
        <w:numPr>
          <w:ilvl w:val="0"/>
          <w:numId w:val="15"/>
        </w:numPr>
        <w:autoSpaceDE w:val="0"/>
        <w:autoSpaceDN w:val="0"/>
        <w:adjustRightInd w:val="0"/>
        <w:spacing w:after="120"/>
      </w:pPr>
      <w:r w:rsidRPr="00AF79C7">
        <w:t>The address of the registered office and the head office.</w:t>
      </w:r>
    </w:p>
    <w:p w14:paraId="7BB5D399" w14:textId="77777777" w:rsidR="00A11F44" w:rsidRPr="00AF79C7" w:rsidRDefault="00A11F44" w:rsidP="00A11F44">
      <w:pPr>
        <w:widowControl w:val="0"/>
        <w:numPr>
          <w:ilvl w:val="0"/>
          <w:numId w:val="15"/>
        </w:numPr>
        <w:autoSpaceDE w:val="0"/>
        <w:autoSpaceDN w:val="0"/>
        <w:adjustRightInd w:val="0"/>
        <w:spacing w:after="120"/>
      </w:pPr>
      <w:r w:rsidRPr="00AF79C7">
        <w:t xml:space="preserve">A statement showing the interests of each director of the issuer and the associates of each director (as known to each director having made all reasonable enquiries) in equity or debt securities of the issuer or the group. </w:t>
      </w:r>
    </w:p>
    <w:p w14:paraId="09838FC5" w14:textId="77777777" w:rsidR="00A11F44" w:rsidRPr="00AF79C7" w:rsidRDefault="00A11F44" w:rsidP="00A11F44">
      <w:pPr>
        <w:widowControl w:val="0"/>
        <w:numPr>
          <w:ilvl w:val="0"/>
          <w:numId w:val="15"/>
        </w:numPr>
        <w:autoSpaceDE w:val="0"/>
        <w:autoSpaceDN w:val="0"/>
        <w:adjustRightInd w:val="0"/>
        <w:spacing w:after="120"/>
      </w:pPr>
      <w:r w:rsidRPr="00AF79C7">
        <w:t xml:space="preserve">Details of any contract or arrangement that a director of the issuer has any material interest in, and that is material to the business of the issuer or the group.   </w:t>
      </w:r>
    </w:p>
    <w:p w14:paraId="172F1D5C" w14:textId="77777777" w:rsidR="00A11F44" w:rsidRPr="00AF79C7" w:rsidRDefault="00A11F44" w:rsidP="00A11F44">
      <w:pPr>
        <w:widowControl w:val="0"/>
        <w:numPr>
          <w:ilvl w:val="0"/>
          <w:numId w:val="15"/>
        </w:numPr>
        <w:autoSpaceDE w:val="0"/>
        <w:autoSpaceDN w:val="0"/>
        <w:adjustRightInd w:val="0"/>
        <w:spacing w:after="240"/>
      </w:pPr>
      <w:r w:rsidRPr="00AF79C7">
        <w:t>The total of any outstanding loans by any member of the group to the directors, and of any guarantees provided by any member of the group for their benefit.</w:t>
      </w:r>
    </w:p>
    <w:p w14:paraId="05860D05" w14:textId="77777777" w:rsidR="00A11F44" w:rsidRPr="00AF79C7" w:rsidRDefault="00A11F44" w:rsidP="00A11F44">
      <w:pPr>
        <w:widowControl w:val="0"/>
        <w:autoSpaceDE w:val="0"/>
        <w:autoSpaceDN w:val="0"/>
        <w:adjustRightInd w:val="0"/>
        <w:rPr>
          <w:b/>
        </w:rPr>
      </w:pPr>
      <w:r w:rsidRPr="00AF79C7">
        <w:rPr>
          <w:b/>
        </w:rPr>
        <w:t xml:space="preserve">Material contracts and documents </w:t>
      </w:r>
    </w:p>
    <w:p w14:paraId="02AE2DF2" w14:textId="77777777" w:rsidR="00A11F44" w:rsidRPr="00AF79C7" w:rsidRDefault="00A11F44" w:rsidP="00A11F44">
      <w:pPr>
        <w:widowControl w:val="0"/>
        <w:autoSpaceDE w:val="0"/>
        <w:autoSpaceDN w:val="0"/>
        <w:adjustRightInd w:val="0"/>
        <w:rPr>
          <w:b/>
        </w:rPr>
      </w:pPr>
    </w:p>
    <w:p w14:paraId="6F254812" w14:textId="77777777" w:rsidR="00A11F44" w:rsidRPr="00AF79C7" w:rsidRDefault="00A11F44" w:rsidP="00A11F44">
      <w:pPr>
        <w:widowControl w:val="0"/>
        <w:numPr>
          <w:ilvl w:val="0"/>
          <w:numId w:val="15"/>
        </w:numPr>
        <w:autoSpaceDE w:val="0"/>
        <w:autoSpaceDN w:val="0"/>
        <w:adjustRightInd w:val="0"/>
        <w:spacing w:after="120"/>
      </w:pPr>
      <w:r w:rsidRPr="00AF79C7">
        <w:t xml:space="preserve">The dates, parties to, and material terms of all material contracts (except contracts entered into in </w:t>
      </w:r>
      <w:r w:rsidRPr="00AF79C7">
        <w:lastRenderedPageBreak/>
        <w:t xml:space="preserve">the normal course of business) entered into by any member of the group in the last two years, including any consideration to be paid or received by any member of the group. </w:t>
      </w:r>
    </w:p>
    <w:p w14:paraId="044ACC5D" w14:textId="77777777" w:rsidR="00A11F44" w:rsidRPr="00AF79C7" w:rsidRDefault="00A11F44" w:rsidP="00A11F44">
      <w:pPr>
        <w:widowControl w:val="0"/>
        <w:numPr>
          <w:ilvl w:val="0"/>
          <w:numId w:val="15"/>
        </w:numPr>
        <w:autoSpaceDE w:val="0"/>
        <w:autoSpaceDN w:val="0"/>
        <w:adjustRightInd w:val="0"/>
        <w:spacing w:after="120"/>
      </w:pPr>
      <w:r w:rsidRPr="00AF79C7">
        <w:t>Details of how annual and any interim financial reports may be obtained, and how often interim reports are circulated.</w:t>
      </w:r>
    </w:p>
    <w:p w14:paraId="448EAC87" w14:textId="77777777" w:rsidR="00A11F44" w:rsidRPr="00AF79C7" w:rsidRDefault="00A11F44" w:rsidP="00A11F44">
      <w:pPr>
        <w:widowControl w:val="0"/>
        <w:numPr>
          <w:ilvl w:val="0"/>
          <w:numId w:val="15"/>
        </w:numPr>
        <w:autoSpaceDE w:val="0"/>
        <w:autoSpaceDN w:val="0"/>
        <w:adjustRightInd w:val="0"/>
        <w:spacing w:after="120"/>
      </w:pPr>
      <w:r w:rsidRPr="00AF79C7">
        <w:t>Information on how the following documents may be reviewed:</w:t>
      </w:r>
    </w:p>
    <w:p w14:paraId="307D9F58" w14:textId="77777777" w:rsidR="00A11F44" w:rsidRPr="00AF79C7" w:rsidRDefault="00A11F44" w:rsidP="00A11F44">
      <w:pPr>
        <w:widowControl w:val="0"/>
        <w:numPr>
          <w:ilvl w:val="0"/>
          <w:numId w:val="8"/>
        </w:numPr>
        <w:autoSpaceDE w:val="0"/>
        <w:autoSpaceDN w:val="0"/>
        <w:adjustRightInd w:val="0"/>
        <w:spacing w:after="120"/>
      </w:pPr>
      <w:r>
        <w:t>t</w:t>
      </w:r>
      <w:r w:rsidRPr="00AF79C7">
        <w:t>he issuer’s by-laws, articles of incorporation or other constitutional documents</w:t>
      </w:r>
      <w:r>
        <w:t>;</w:t>
      </w:r>
    </w:p>
    <w:p w14:paraId="5E56C6D0" w14:textId="77777777" w:rsidR="00A11F44" w:rsidRPr="00AF79C7" w:rsidRDefault="00A11F44" w:rsidP="00A11F44">
      <w:pPr>
        <w:widowControl w:val="0"/>
        <w:numPr>
          <w:ilvl w:val="0"/>
          <w:numId w:val="8"/>
        </w:numPr>
        <w:autoSpaceDE w:val="0"/>
        <w:autoSpaceDN w:val="0"/>
        <w:adjustRightInd w:val="0"/>
        <w:spacing w:after="120"/>
      </w:pPr>
      <w:r>
        <w:t>a</w:t>
      </w:r>
      <w:r w:rsidRPr="00AF79C7">
        <w:t>ny trust deed, fiscal agency agreement or other document constituting the debt securities</w:t>
      </w:r>
      <w:r>
        <w:t>;</w:t>
      </w:r>
    </w:p>
    <w:p w14:paraId="4215FD38" w14:textId="77777777" w:rsidR="00A11F44" w:rsidRPr="00AF79C7" w:rsidRDefault="00A11F44" w:rsidP="00A11F44">
      <w:pPr>
        <w:widowControl w:val="0"/>
        <w:numPr>
          <w:ilvl w:val="0"/>
          <w:numId w:val="8"/>
        </w:numPr>
        <w:autoSpaceDE w:val="0"/>
        <w:autoSpaceDN w:val="0"/>
        <w:adjustRightInd w:val="0"/>
        <w:spacing w:after="120"/>
      </w:pPr>
      <w:r>
        <w:t>a</w:t>
      </w:r>
      <w:r w:rsidRPr="00AF79C7">
        <w:t>ny reports, opinions, statements or other documents provided by an expert that is inc</w:t>
      </w:r>
      <w:r>
        <w:t>luded in or referred to in the listing d</w:t>
      </w:r>
      <w:r w:rsidRPr="00AF79C7">
        <w:t>ocument</w:t>
      </w:r>
      <w:r>
        <w:t>; and</w:t>
      </w:r>
    </w:p>
    <w:p w14:paraId="60A01725" w14:textId="77777777" w:rsidR="00A11F44" w:rsidRPr="00AF79C7" w:rsidRDefault="00A11F44" w:rsidP="00A11F44">
      <w:pPr>
        <w:widowControl w:val="0"/>
        <w:numPr>
          <w:ilvl w:val="0"/>
          <w:numId w:val="8"/>
        </w:numPr>
        <w:autoSpaceDE w:val="0"/>
        <w:autoSpaceDN w:val="0"/>
        <w:adjustRightInd w:val="0"/>
        <w:spacing w:after="120"/>
      </w:pPr>
      <w:r>
        <w:t>t</w:t>
      </w:r>
      <w:r w:rsidRPr="00AF79C7">
        <w:t>he audited financial statements summaris</w:t>
      </w:r>
      <w:r>
        <w:t>ed in the listing d</w:t>
      </w:r>
      <w:r w:rsidRPr="00AF79C7">
        <w:t>ocument.</w:t>
      </w:r>
    </w:p>
    <w:p w14:paraId="78A4E36B" w14:textId="77777777" w:rsidR="00A11F44" w:rsidRPr="00AF79C7" w:rsidRDefault="00A11F44" w:rsidP="00A11F44">
      <w:pPr>
        <w:widowControl w:val="0"/>
        <w:numPr>
          <w:ilvl w:val="0"/>
          <w:numId w:val="15"/>
        </w:numPr>
        <w:autoSpaceDE w:val="0"/>
        <w:autoSpaceDN w:val="0"/>
        <w:adjustRightInd w:val="0"/>
        <w:rPr>
          <w:b/>
          <w:bCs/>
        </w:rPr>
      </w:pPr>
      <w:r w:rsidRPr="00AF79C7">
        <w:t>If any document listed in paragraph 49 is not in the English language, a translation into English must be made available, or if the Exchange agrees, a summary of the document.</w:t>
      </w:r>
    </w:p>
    <w:p w14:paraId="2AF63339" w14:textId="77777777" w:rsidR="00353CCE" w:rsidRPr="00A11F44" w:rsidRDefault="00014BAC" w:rsidP="00A11F44"/>
    <w:sectPr w:rsidR="00353CCE" w:rsidRPr="00A11F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3A95" w14:textId="77777777" w:rsidR="00014BAC" w:rsidRDefault="00014BAC" w:rsidP="00A11F44">
      <w:r>
        <w:separator/>
      </w:r>
    </w:p>
  </w:endnote>
  <w:endnote w:type="continuationSeparator" w:id="0">
    <w:p w14:paraId="50FBCC24" w14:textId="77777777" w:rsidR="00014BAC" w:rsidRDefault="00014BAC" w:rsidP="00A1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49ED" w14:textId="77777777" w:rsidR="00014BAC" w:rsidRDefault="00014BAC" w:rsidP="00A11F44">
      <w:r>
        <w:separator/>
      </w:r>
    </w:p>
  </w:footnote>
  <w:footnote w:type="continuationSeparator" w:id="0">
    <w:p w14:paraId="5E772FA5" w14:textId="77777777" w:rsidR="00014BAC" w:rsidRDefault="00014BAC" w:rsidP="00A1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C349" w14:textId="77777777" w:rsidR="00A11F44" w:rsidRDefault="00A11F44" w:rsidP="00A11F44">
    <w:pPr>
      <w:pStyle w:val="Header"/>
      <w:jc w:val="right"/>
    </w:pPr>
    <w:r>
      <w:rPr>
        <w:noProof/>
      </w:rPr>
      <w:drawing>
        <wp:inline distT="0" distB="0" distL="0" distR="0" wp14:anchorId="34CA4520" wp14:editId="4ECAB604">
          <wp:extent cx="51683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7632A853" w14:textId="77777777" w:rsidR="00A11F44" w:rsidRDefault="00A11F44" w:rsidP="00A11F44">
    <w:pPr>
      <w:pStyle w:val="Header"/>
    </w:pPr>
  </w:p>
  <w:p w14:paraId="10706C12" w14:textId="77777777" w:rsidR="00A11F44" w:rsidRPr="00B874F8" w:rsidRDefault="00A11F44" w:rsidP="00A11F44">
    <w:pPr>
      <w:pStyle w:val="Header"/>
    </w:pPr>
  </w:p>
  <w:p w14:paraId="43EEA204" w14:textId="77777777" w:rsidR="00A11F44" w:rsidRPr="006513FB" w:rsidRDefault="00A11F44" w:rsidP="00A11F44">
    <w:pPr>
      <w:pStyle w:val="Header"/>
    </w:pPr>
  </w:p>
  <w:p w14:paraId="1262B376" w14:textId="77777777" w:rsidR="00A11F44" w:rsidRDefault="00A11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EB"/>
    <w:multiLevelType w:val="hybridMultilevel"/>
    <w:tmpl w:val="5AB418C6"/>
    <w:lvl w:ilvl="0" w:tplc="E10A0264">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2660B"/>
    <w:multiLevelType w:val="hybridMultilevel"/>
    <w:tmpl w:val="539C0DD8"/>
    <w:lvl w:ilvl="0" w:tplc="965CDD5E">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113FE"/>
    <w:multiLevelType w:val="hybridMultilevel"/>
    <w:tmpl w:val="7AB4E5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4033E50"/>
    <w:multiLevelType w:val="hybridMultilevel"/>
    <w:tmpl w:val="903A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31205"/>
    <w:multiLevelType w:val="hybridMultilevel"/>
    <w:tmpl w:val="4B0C944E"/>
    <w:lvl w:ilvl="0" w:tplc="4E5A51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01F0C"/>
    <w:multiLevelType w:val="hybridMultilevel"/>
    <w:tmpl w:val="B8E22C4E"/>
    <w:lvl w:ilvl="0" w:tplc="0409000F">
      <w:start w:val="1"/>
      <w:numFmt w:val="decimal"/>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47053C67"/>
    <w:multiLevelType w:val="hybridMultilevel"/>
    <w:tmpl w:val="769A6796"/>
    <w:lvl w:ilvl="0" w:tplc="8048E61E">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253CE0"/>
    <w:multiLevelType w:val="hybridMultilevel"/>
    <w:tmpl w:val="DB5E6016"/>
    <w:lvl w:ilvl="0" w:tplc="0409000F">
      <w:start w:val="1"/>
      <w:numFmt w:val="decimal"/>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4BF00DF8"/>
    <w:multiLevelType w:val="hybridMultilevel"/>
    <w:tmpl w:val="0E728F18"/>
    <w:lvl w:ilvl="0" w:tplc="2C04232E">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CA7FBC"/>
    <w:multiLevelType w:val="hybridMultilevel"/>
    <w:tmpl w:val="780A9F10"/>
    <w:lvl w:ilvl="0" w:tplc="BB180502">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D85EDD"/>
    <w:multiLevelType w:val="hybridMultilevel"/>
    <w:tmpl w:val="90D60AB6"/>
    <w:lvl w:ilvl="0" w:tplc="8C0E8B2A">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5C06C1FA">
      <w:start w:val="1"/>
      <w:numFmt w:val="upperRoman"/>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CB4A4F"/>
    <w:multiLevelType w:val="hybridMultilevel"/>
    <w:tmpl w:val="880CC188"/>
    <w:lvl w:ilvl="0" w:tplc="1C847B02">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B64AAA"/>
    <w:multiLevelType w:val="hybridMultilevel"/>
    <w:tmpl w:val="A2B21DBA"/>
    <w:lvl w:ilvl="0" w:tplc="ACB87C18">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56310D"/>
    <w:multiLevelType w:val="hybridMultilevel"/>
    <w:tmpl w:val="F8D6D0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656425"/>
    <w:multiLevelType w:val="hybridMultilevel"/>
    <w:tmpl w:val="8E329610"/>
    <w:lvl w:ilvl="0" w:tplc="6FE05994">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12"/>
  </w:num>
  <w:num w:numId="4">
    <w:abstractNumId w:val="13"/>
  </w:num>
  <w:num w:numId="5">
    <w:abstractNumId w:val="9"/>
  </w:num>
  <w:num w:numId="6">
    <w:abstractNumId w:val="1"/>
  </w:num>
  <w:num w:numId="7">
    <w:abstractNumId w:val="8"/>
  </w:num>
  <w:num w:numId="8">
    <w:abstractNumId w:val="14"/>
  </w:num>
  <w:num w:numId="9">
    <w:abstractNumId w:val="5"/>
  </w:num>
  <w:num w:numId="10">
    <w:abstractNumId w:val="7"/>
  </w:num>
  <w:num w:numId="11">
    <w:abstractNumId w:val="2"/>
  </w:num>
  <w:num w:numId="12">
    <w:abstractNumId w:val="0"/>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4"/>
    <w:rsid w:val="00014BAC"/>
    <w:rsid w:val="00612808"/>
    <w:rsid w:val="00A11F44"/>
    <w:rsid w:val="00C534F2"/>
    <w:rsid w:val="00D2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8E81D"/>
  <w15:chartTrackingRefBased/>
  <w15:docId w15:val="{BF227458-FFB4-4F6B-95E2-1B01AF94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44"/>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A11F44"/>
    <w:pPr>
      <w:jc w:val="center"/>
      <w:outlineLvl w:val="0"/>
    </w:pPr>
    <w:rPr>
      <w:rFonts w:ascii="Times" w:hAnsi="Times"/>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44"/>
    <w:pPr>
      <w:tabs>
        <w:tab w:val="center" w:pos="4680"/>
        <w:tab w:val="right" w:pos="9360"/>
      </w:tabs>
    </w:pPr>
  </w:style>
  <w:style w:type="character" w:customStyle="1" w:styleId="HeaderChar">
    <w:name w:val="Header Char"/>
    <w:basedOn w:val="DefaultParagraphFont"/>
    <w:link w:val="Header"/>
    <w:uiPriority w:val="99"/>
    <w:rsid w:val="00A11F44"/>
  </w:style>
  <w:style w:type="paragraph" w:styleId="Footer">
    <w:name w:val="footer"/>
    <w:basedOn w:val="Normal"/>
    <w:link w:val="FooterChar"/>
    <w:uiPriority w:val="99"/>
    <w:unhideWhenUsed/>
    <w:rsid w:val="00A11F44"/>
    <w:pPr>
      <w:tabs>
        <w:tab w:val="center" w:pos="4680"/>
        <w:tab w:val="right" w:pos="9360"/>
      </w:tabs>
    </w:pPr>
  </w:style>
  <w:style w:type="character" w:customStyle="1" w:styleId="FooterChar">
    <w:name w:val="Footer Char"/>
    <w:basedOn w:val="DefaultParagraphFont"/>
    <w:link w:val="Footer"/>
    <w:uiPriority w:val="99"/>
    <w:rsid w:val="00A11F44"/>
  </w:style>
  <w:style w:type="character" w:customStyle="1" w:styleId="Heading1Char">
    <w:name w:val="Heading 1 Char"/>
    <w:basedOn w:val="DefaultParagraphFont"/>
    <w:link w:val="Heading1"/>
    <w:rsid w:val="00A11F44"/>
    <w:rPr>
      <w:rFonts w:ascii="Times" w:eastAsia="Times New Roman" w:hAnsi="Times" w:cs="Times New Roman"/>
      <w:b/>
      <w:caps/>
      <w:sz w:val="26"/>
      <w:szCs w:val="26"/>
      <w:lang w:val="en-GB"/>
    </w:rPr>
  </w:style>
  <w:style w:type="paragraph" w:styleId="BalloonText">
    <w:name w:val="Balloon Text"/>
    <w:basedOn w:val="Normal"/>
    <w:link w:val="BalloonTextChar"/>
    <w:uiPriority w:val="99"/>
    <w:semiHidden/>
    <w:unhideWhenUsed/>
    <w:rsid w:val="00A11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4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3134</Words>
  <Characters>17868</Characters>
  <Application>Microsoft Office Word</Application>
  <DocSecurity>0</DocSecurity>
  <Lines>148</Lines>
  <Paragraphs>41</Paragraphs>
  <ScaleCrop>false</ScaleCrop>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1</cp:revision>
  <dcterms:created xsi:type="dcterms:W3CDTF">2019-05-03T19:55:00Z</dcterms:created>
  <dcterms:modified xsi:type="dcterms:W3CDTF">2019-05-03T19:56:00Z</dcterms:modified>
</cp:coreProperties>
</file>